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00" w:rsidRPr="008E45E8" w:rsidRDefault="00B87E00" w:rsidP="00B87E00">
      <w:pPr>
        <w:tabs>
          <w:tab w:val="left" w:pos="2268"/>
        </w:tabs>
        <w:spacing w:after="120"/>
        <w:jc w:val="center"/>
        <w:rPr>
          <w:sz w:val="24"/>
          <w:szCs w:val="24"/>
        </w:rPr>
      </w:pPr>
      <w:r w:rsidRPr="008E45E8">
        <w:rPr>
          <w:sz w:val="24"/>
          <w:szCs w:val="24"/>
        </w:rPr>
        <w:t>Szkoła Podstawowa nr 2 im. Juliana Fałata w Bystrej z Oddziałami Sportowymi</w:t>
      </w:r>
    </w:p>
    <w:p w:rsidR="00B87E00" w:rsidRDefault="00B87E00" w:rsidP="00B87E00">
      <w:pPr>
        <w:spacing w:after="120"/>
        <w:jc w:val="center"/>
      </w:pPr>
    </w:p>
    <w:p w:rsidR="00B87E00" w:rsidRDefault="00B87E00" w:rsidP="00B87E00">
      <w:pPr>
        <w:spacing w:after="120"/>
        <w:jc w:val="center"/>
      </w:pPr>
    </w:p>
    <w:p w:rsidR="00B87E00" w:rsidRDefault="00B87E00" w:rsidP="00B87E00">
      <w:pPr>
        <w:spacing w:after="120"/>
        <w:jc w:val="center"/>
      </w:pPr>
    </w:p>
    <w:p w:rsidR="00B87E00" w:rsidRPr="008E45E8" w:rsidRDefault="00B87E00" w:rsidP="00B87E00">
      <w:pPr>
        <w:spacing w:after="120"/>
        <w:jc w:val="center"/>
        <w:rPr>
          <w:b/>
          <w:sz w:val="36"/>
          <w:szCs w:val="36"/>
        </w:rPr>
      </w:pPr>
      <w:r w:rsidRPr="008E45E8">
        <w:rPr>
          <w:b/>
          <w:sz w:val="36"/>
          <w:szCs w:val="36"/>
        </w:rPr>
        <w:t>Wymagania edukacyjne</w:t>
      </w:r>
      <w:r w:rsidRPr="008E45E8">
        <w:rPr>
          <w:b/>
          <w:sz w:val="36"/>
          <w:szCs w:val="36"/>
        </w:rPr>
        <w:br/>
        <w:t xml:space="preserve"> niezbędne do uzyskania poszczególnych śródrocznych i rocznych ocen klasyfikacyjnych </w:t>
      </w:r>
      <w:r w:rsidRPr="008E45E8">
        <w:rPr>
          <w:b/>
          <w:sz w:val="36"/>
          <w:szCs w:val="36"/>
        </w:rPr>
        <w:br/>
        <w:t xml:space="preserve">z </w:t>
      </w:r>
      <w:r>
        <w:rPr>
          <w:b/>
          <w:sz w:val="36"/>
          <w:szCs w:val="36"/>
        </w:rPr>
        <w:t>geografii</w:t>
      </w:r>
      <w:r w:rsidRPr="008E45E8">
        <w:rPr>
          <w:b/>
          <w:sz w:val="36"/>
          <w:szCs w:val="36"/>
        </w:rPr>
        <w:t xml:space="preserve"> </w:t>
      </w:r>
      <w:r w:rsidRPr="008E45E8">
        <w:rPr>
          <w:b/>
          <w:sz w:val="36"/>
          <w:szCs w:val="36"/>
        </w:rPr>
        <w:br/>
        <w:t xml:space="preserve">oraz przedmiotowy </w:t>
      </w:r>
      <w:r w:rsidR="00143AC1">
        <w:rPr>
          <w:b/>
          <w:sz w:val="36"/>
          <w:szCs w:val="36"/>
        </w:rPr>
        <w:t>system</w:t>
      </w:r>
      <w:r w:rsidRPr="008E45E8">
        <w:rPr>
          <w:b/>
          <w:sz w:val="36"/>
          <w:szCs w:val="36"/>
        </w:rPr>
        <w:t xml:space="preserve"> oceniania </w:t>
      </w:r>
      <w:r w:rsidRPr="008E45E8">
        <w:rPr>
          <w:b/>
          <w:sz w:val="36"/>
          <w:szCs w:val="36"/>
        </w:rPr>
        <w:br/>
        <w:t xml:space="preserve">dla klasy </w:t>
      </w:r>
      <w:r>
        <w:rPr>
          <w:b/>
          <w:sz w:val="36"/>
          <w:szCs w:val="36"/>
        </w:rPr>
        <w:t>piątej</w:t>
      </w:r>
      <w:r w:rsidRPr="008E45E8">
        <w:rPr>
          <w:b/>
          <w:sz w:val="36"/>
          <w:szCs w:val="36"/>
        </w:rPr>
        <w:t xml:space="preserve"> </w:t>
      </w:r>
    </w:p>
    <w:p w:rsidR="00B87E00" w:rsidRDefault="00B87E00" w:rsidP="00B87E00">
      <w:pPr>
        <w:spacing w:after="120"/>
        <w:jc w:val="center"/>
        <w:rPr>
          <w:sz w:val="36"/>
          <w:szCs w:val="36"/>
        </w:rPr>
      </w:pPr>
    </w:p>
    <w:p w:rsidR="00971460" w:rsidRDefault="00971460" w:rsidP="00B87E00">
      <w:pPr>
        <w:spacing w:after="120"/>
        <w:jc w:val="center"/>
        <w:rPr>
          <w:sz w:val="36"/>
          <w:szCs w:val="36"/>
        </w:rPr>
      </w:pPr>
    </w:p>
    <w:p w:rsidR="00971460" w:rsidRDefault="00971460" w:rsidP="00B87E00">
      <w:pPr>
        <w:spacing w:after="120"/>
        <w:jc w:val="center"/>
        <w:rPr>
          <w:sz w:val="36"/>
          <w:szCs w:val="36"/>
        </w:rPr>
      </w:pPr>
    </w:p>
    <w:p w:rsidR="00971460" w:rsidRDefault="00971460" w:rsidP="00B87E00">
      <w:pPr>
        <w:spacing w:after="120"/>
        <w:jc w:val="center"/>
        <w:rPr>
          <w:sz w:val="36"/>
          <w:szCs w:val="36"/>
        </w:rPr>
      </w:pPr>
    </w:p>
    <w:p w:rsidR="00971460" w:rsidRDefault="00971460" w:rsidP="00B87E00">
      <w:pPr>
        <w:spacing w:after="120"/>
        <w:jc w:val="center"/>
        <w:rPr>
          <w:sz w:val="36"/>
          <w:szCs w:val="36"/>
        </w:rPr>
      </w:pPr>
    </w:p>
    <w:p w:rsidR="00971460" w:rsidRPr="008E45E8" w:rsidRDefault="00971460" w:rsidP="00B87E00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sz w:val="36"/>
          <w:szCs w:val="36"/>
        </w:rPr>
        <w:br/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971460" w:rsidRPr="00D05D68" w:rsidTr="00D30CB8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971460" w:rsidRPr="00D42BA0" w:rsidRDefault="00971460" w:rsidP="00D30CB8">
            <w:pPr>
              <w:spacing w:line="280" w:lineRule="exact"/>
              <w:ind w:right="-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lastRenderedPageBreak/>
              <w:t>Wymagania na poszczególne oceny</w:t>
            </w:r>
          </w:p>
        </w:tc>
      </w:tr>
      <w:tr w:rsidR="00971460" w:rsidRPr="00D05D68" w:rsidTr="00D30CB8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971460" w:rsidRPr="00D42BA0" w:rsidRDefault="00971460" w:rsidP="00D30CB8">
            <w:pPr>
              <w:spacing w:line="280" w:lineRule="exact"/>
              <w:ind w:left="50" w:hanging="5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bCs/>
                <w:sz w:val="20"/>
                <w:szCs w:val="20"/>
              </w:rPr>
              <w:t>konieczne</w:t>
            </w:r>
          </w:p>
          <w:p w:rsidR="00971460" w:rsidRPr="00D42BA0" w:rsidRDefault="00971460" w:rsidP="00D30CB8">
            <w:pPr>
              <w:spacing w:line="280" w:lineRule="exact"/>
              <w:ind w:left="50" w:hanging="5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71460" w:rsidRPr="00D42BA0" w:rsidRDefault="00971460" w:rsidP="00D30CB8">
            <w:pPr>
              <w:spacing w:line="280" w:lineRule="exact"/>
              <w:ind w:left="158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bCs/>
                <w:sz w:val="20"/>
                <w:szCs w:val="20"/>
              </w:rPr>
              <w:t>podstawowe</w:t>
            </w:r>
          </w:p>
          <w:p w:rsidR="00971460" w:rsidRPr="00D42BA0" w:rsidRDefault="00971460" w:rsidP="00D30CB8">
            <w:pPr>
              <w:spacing w:line="280" w:lineRule="exact"/>
              <w:ind w:left="158"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 xml:space="preserve">(ocena dostateczna)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71460" w:rsidRPr="00D42BA0" w:rsidRDefault="00971460" w:rsidP="00D30CB8">
            <w:pPr>
              <w:spacing w:line="280" w:lineRule="exact"/>
              <w:ind w:left="-63" w:right="-7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bCs/>
                <w:sz w:val="20"/>
                <w:szCs w:val="20"/>
              </w:rPr>
              <w:t>rozszerzające</w:t>
            </w:r>
          </w:p>
          <w:p w:rsidR="00971460" w:rsidRPr="00D42BA0" w:rsidRDefault="00971460" w:rsidP="00D30CB8">
            <w:pPr>
              <w:spacing w:line="280" w:lineRule="exact"/>
              <w:ind w:left="-63" w:right="-7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971460" w:rsidRPr="00D42BA0" w:rsidRDefault="00971460" w:rsidP="00D30CB8">
            <w:pPr>
              <w:spacing w:line="280" w:lineRule="exact"/>
              <w:ind w:left="72" w:right="-14" w:hanging="7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bCs/>
                <w:sz w:val="20"/>
                <w:szCs w:val="20"/>
              </w:rPr>
              <w:t>dopełniające</w:t>
            </w:r>
          </w:p>
          <w:p w:rsidR="00971460" w:rsidRPr="00D42BA0" w:rsidRDefault="00971460" w:rsidP="00D30CB8">
            <w:pPr>
              <w:spacing w:line="280" w:lineRule="exact"/>
              <w:ind w:left="72" w:right="-14" w:hanging="7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71460" w:rsidRPr="00D42BA0" w:rsidRDefault="00971460" w:rsidP="00D30CB8">
            <w:pPr>
              <w:spacing w:line="280" w:lineRule="exact"/>
              <w:ind w:left="72" w:right="-14" w:hanging="7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bCs/>
                <w:sz w:val="20"/>
                <w:szCs w:val="20"/>
              </w:rPr>
              <w:t>wykraczające</w:t>
            </w:r>
          </w:p>
          <w:p w:rsidR="00971460" w:rsidRPr="00D42BA0" w:rsidRDefault="00971460" w:rsidP="00D30CB8">
            <w:pPr>
              <w:spacing w:line="280" w:lineRule="exact"/>
              <w:ind w:left="72" w:right="-14" w:hanging="7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</w:tc>
      </w:tr>
      <w:tr w:rsidR="00971460" w:rsidRPr="00D05D68" w:rsidTr="00D30CB8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971460" w:rsidRPr="00D42BA0" w:rsidRDefault="00971460" w:rsidP="00D30CB8">
            <w:pPr>
              <w:spacing w:line="280" w:lineRule="exact"/>
              <w:ind w:right="-14"/>
              <w:rPr>
                <w:rFonts w:cstheme="minorHAnsi"/>
                <w:b/>
                <w:bCs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1. Mapa Polski</w:t>
            </w:r>
          </w:p>
        </w:tc>
      </w:tr>
      <w:tr w:rsidR="00971460" w:rsidRPr="00D05D68" w:rsidTr="00D30CB8">
        <w:trPr>
          <w:trHeight w:val="562"/>
        </w:trPr>
        <w:tc>
          <w:tcPr>
            <w:tcW w:w="3174" w:type="dxa"/>
            <w:shd w:val="clear" w:color="auto" w:fill="auto"/>
          </w:tcPr>
          <w:p w:rsidR="00971460" w:rsidRPr="00D42BA0" w:rsidRDefault="00971460" w:rsidP="00D30CB8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971460" w:rsidRPr="00D42BA0" w:rsidRDefault="00971460" w:rsidP="00971460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mapy</w:t>
            </w:r>
          </w:p>
          <w:p w:rsidR="00971460" w:rsidRPr="00D42BA0" w:rsidRDefault="00971460" w:rsidP="00971460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wymienia elementy mapy</w:t>
            </w:r>
          </w:p>
          <w:p w:rsidR="00971460" w:rsidRPr="00D42BA0" w:rsidRDefault="00971460" w:rsidP="00971460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wysokość bezwzględna</w:t>
            </w:r>
            <w:r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eastAsia="Calibri" w:cstheme="minorHAnsi"/>
                <w:i/>
                <w:sz w:val="20"/>
                <w:szCs w:val="20"/>
              </w:rPr>
              <w:t>wysokość względna</w:t>
            </w:r>
          </w:p>
          <w:p w:rsidR="00971460" w:rsidRPr="00D42BA0" w:rsidRDefault="00971460" w:rsidP="00971460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 xml:space="preserve">odczytuje wysokość bezwzględną obiektów na mapie </w:t>
            </w:r>
            <w:r>
              <w:rPr>
                <w:rFonts w:eastAsia="Calibri" w:cstheme="minorHAnsi"/>
                <w:sz w:val="20"/>
                <w:szCs w:val="20"/>
              </w:rPr>
              <w:t>poziomicowej</w:t>
            </w:r>
          </w:p>
          <w:p w:rsidR="00971460" w:rsidRPr="00D42BA0" w:rsidRDefault="00971460" w:rsidP="00971460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podaje nazwy barw stosowanych na mapach hipsometrycznych</w:t>
            </w:r>
          </w:p>
          <w:p w:rsidR="00971460" w:rsidRPr="00D42BA0" w:rsidRDefault="00971460" w:rsidP="00971460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wymienia różne rodzaje map</w:t>
            </w:r>
          </w:p>
          <w:p w:rsidR="00971460" w:rsidRPr="00D42BA0" w:rsidRDefault="00971460" w:rsidP="00971460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971460" w:rsidRPr="00D42BA0" w:rsidRDefault="00971460" w:rsidP="00D30CB8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za pomocą legendy znaki kartograficzne na mapie</w:t>
            </w:r>
          </w:p>
          <w:p w:rsidR="00971460" w:rsidRPr="00D42BA0" w:rsidRDefault="00971460" w:rsidP="00971460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poziomicowej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przykłady map: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971460" w:rsidRPr="00D42BA0" w:rsidRDefault="00971460" w:rsidP="00D30CB8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 znaki punktowe, liniowe i powierzchniowe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wyjaśnia, dlaczego każda mapa ma skalę</w:t>
            </w:r>
          </w:p>
          <w:p w:rsidR="00971460" w:rsidRPr="00D42BA0" w:rsidRDefault="00971460" w:rsidP="00971460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t>oblicza odległość na mapie wzdłuż linii prostej za pomocą skali liczbowej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wyjaśnia, jak powstaje mapa poziomicowa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między obszarem nizinnym, wyżynnym a obszarem górskim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różnicę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mapą krajobrazową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971460" w:rsidRPr="00D42BA0" w:rsidRDefault="00971460" w:rsidP="00D30CB8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dobiera odpowiednią mapę w celu uzyskania określonych informacji geograficznych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liczbową na mianowaną i podziałkę liniową</w:t>
            </w:r>
          </w:p>
          <w:p w:rsidR="00971460" w:rsidRPr="001E04BB" w:rsidRDefault="00971460" w:rsidP="00971460">
            <w:pPr>
              <w:pStyle w:val="Tekstkomentarza"/>
              <w:numPr>
                <w:ilvl w:val="0"/>
                <w:numId w:val="3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971460" w:rsidRDefault="00971460" w:rsidP="00971460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długość trasy złożonej z odcinków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przedstawione na map</w:t>
            </w:r>
            <w:r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formy ukształtowania powierzchni na mapie hipsometrycznej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71460" w:rsidRPr="001E04BB" w:rsidRDefault="00971460" w:rsidP="00971460">
            <w:pPr>
              <w:pStyle w:val="Tekstkomentarza"/>
              <w:numPr>
                <w:ilvl w:val="0"/>
                <w:numId w:val="3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971460" w:rsidRPr="00D42BA0" w:rsidRDefault="00971460" w:rsidP="00D30CB8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971460" w:rsidRPr="00D42BA0" w:rsidRDefault="00971460" w:rsidP="00D30CB8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  <w:r w:rsidRPr="00D42B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posługuje się planem miasta w terenie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przykłady wykorzystania map o różnej treści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analizuje treść map przedstawiających ukształtowanie powierzchni Polski</w:t>
            </w:r>
          </w:p>
          <w:p w:rsidR="00971460" w:rsidRDefault="00971460" w:rsidP="0097146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czyta treść mapy lub planu najbliższego otoczenia szkoły, odnosząc je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 w:rsidR="00971460" w:rsidRPr="00D05D68" w:rsidTr="00D30CB8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971460" w:rsidRPr="00D42BA0" w:rsidRDefault="00971460" w:rsidP="00D30CB8">
            <w:pPr>
              <w:spacing w:line="280" w:lineRule="exact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t>2. Krajobrazy Polski</w:t>
            </w:r>
          </w:p>
        </w:tc>
      </w:tr>
      <w:tr w:rsidR="00971460" w:rsidRPr="00D05D68" w:rsidTr="00D30CB8">
        <w:tc>
          <w:tcPr>
            <w:tcW w:w="3174" w:type="dxa"/>
            <w:shd w:val="clear" w:color="auto" w:fill="auto"/>
          </w:tcPr>
          <w:p w:rsidR="00971460" w:rsidRPr="00D42BA0" w:rsidRDefault="00971460" w:rsidP="00D30CB8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 w:rsidRPr="00D42BA0">
              <w:rPr>
                <w:rFonts w:eastAsia="Calibri" w:cstheme="minorHAnsi"/>
                <w:sz w:val="20"/>
                <w:szCs w:val="20"/>
              </w:rPr>
              <w:lastRenderedPageBreak/>
              <w:t xml:space="preserve">Uczeń: 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pasy rzeźby terenu Polski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Wybrzeże Słowińskie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główne miasta leżące na Wybrzeżu Słowińskim</w:t>
            </w:r>
          </w:p>
          <w:p w:rsidR="0097146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Pojezierze Mazurskie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 mapy nazwy największych jezior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Pojezierzu Mazurskim</w:t>
            </w:r>
          </w:p>
          <w:p w:rsidR="00971460" w:rsidRPr="00DE5A59" w:rsidRDefault="00971460" w:rsidP="00971460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971460" w:rsidRDefault="00971460" w:rsidP="00D30CB8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Nizinę Mazowiecką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rzeki przecinające Nizinę Mazowiecką</w:t>
            </w:r>
          </w:p>
          <w:p w:rsidR="0097146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miasta Niziny Mazowieckiej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Warszawy na map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pas Wyżyn Polskich i Wyżynę Śląską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miasta na Wyżynie Śląskiej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na podstawie mapy Polski położenie Wyżyny Krakowsko-Częstochowskiej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nazwę parku narodowego leżącego na Wyżynie Krakowsko-Częstochowskiej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zwierząt żyjących w jaskiniach na Wyżynie Krakowsko-Częstochowskiej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na podstawie mapy położenie Tatr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4" w:type="dxa"/>
            <w:shd w:val="clear" w:color="auto" w:fill="auto"/>
          </w:tcPr>
          <w:p w:rsidR="00971460" w:rsidRPr="00D42BA0" w:rsidRDefault="00971460" w:rsidP="00D30CB8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różnicę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kulturowym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 Polski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główne cechy krajobrazu nadmorskiego na podstawie ilustracji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 Pojezierza Mazurskiego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Niziny Mazowieckiej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 Niziny Mazowieckiej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główne cechy krajobrazu miejsko-przemysłowego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rolniczego Wyżyny Lubelskiej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Wyżyny Krakowsko-Częstochowskiej na podstawie ilustracji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najwyższe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szczyty Tatr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cechy krajobrazu wysokogórskiego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górach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  <w:shd w:val="clear" w:color="auto" w:fill="auto"/>
          </w:tcPr>
          <w:p w:rsidR="00971460" w:rsidRPr="00D42BA0" w:rsidRDefault="00971460" w:rsidP="00D30CB8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rzeźby terenu w Polsce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 w odniesieniu do pasów rzeźby terenu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gospodarowania w krajobrazie nadmorskim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mieszkańców regionu nadmorskiego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życie i zwyczaje mieszkańców Wyżyny Śląskiej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czynniki wpływające na krajobraz rolniczy Wyżyny Lubelskiej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na podstawie ilustracji rzeźbę krasową i formy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krasowe Wyżyny Krakowsko-Częstochowskiej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ilustracji piętra roślinności w Tatrach 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971460" w:rsidRPr="00D42BA0" w:rsidRDefault="00971460" w:rsidP="00D30CB8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971460" w:rsidRPr="00D42BA0" w:rsidRDefault="00971460" w:rsidP="0097146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 w:rsidR="00971460" w:rsidRDefault="00971460" w:rsidP="0097146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 na podstawie ilustracji, jak powstaje jezioro przybrzeżne</w:t>
            </w:r>
          </w:p>
          <w:p w:rsidR="00971460" w:rsidRPr="00D42BA0" w:rsidRDefault="00971460" w:rsidP="0097146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 w:rsidR="00971460" w:rsidRPr="00D42BA0" w:rsidRDefault="00971460" w:rsidP="0097146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</w:t>
            </w:r>
            <w:r w:rsidRPr="00D42BA0">
              <w:rPr>
                <w:rFonts w:cstheme="minorHAnsi"/>
                <w:sz w:val="20"/>
                <w:szCs w:val="20"/>
              </w:rPr>
              <w:t xml:space="preserve"> znaczenie turystyki na Wybrzeżu Słowińskim</w:t>
            </w:r>
          </w:p>
          <w:p w:rsidR="00971460" w:rsidRPr="00D42BA0" w:rsidRDefault="00971460" w:rsidP="0097146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:rsidR="00971460" w:rsidRPr="00D42BA0" w:rsidRDefault="00971460" w:rsidP="0097146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zabudowę i sieć komunikacyjną Warszawy</w:t>
            </w:r>
          </w:p>
          <w:p w:rsidR="00971460" w:rsidRPr="00D42BA0" w:rsidRDefault="00971460" w:rsidP="0097146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omawia atrakcje turystyczne na Szlaku Zabytków Techniki </w:t>
            </w:r>
          </w:p>
          <w:p w:rsidR="00971460" w:rsidRPr="00D42BA0" w:rsidRDefault="00971460" w:rsidP="0097146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 opisuje </w:t>
            </w:r>
            <w:r>
              <w:rPr>
                <w:rFonts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cstheme="minorHAnsi"/>
                <w:sz w:val="20"/>
                <w:szCs w:val="20"/>
              </w:rPr>
              <w:t>rolnictwo na Wyżynie Lubelskiej</w:t>
            </w:r>
          </w:p>
          <w:p w:rsidR="00971460" w:rsidRPr="00D42BA0" w:rsidRDefault="00971460" w:rsidP="0097146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971460" w:rsidRPr="00D42BA0" w:rsidRDefault="00971460" w:rsidP="0097146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charakteryzuje na podstawie mapy atrakcje turystyczne Szlaku Orlich </w:t>
            </w:r>
            <w:r w:rsidRPr="00D42BA0">
              <w:rPr>
                <w:rFonts w:cstheme="minorHAnsi"/>
                <w:sz w:val="20"/>
                <w:szCs w:val="20"/>
              </w:rPr>
              <w:lastRenderedPageBreak/>
              <w:t xml:space="preserve">Gniazd </w:t>
            </w:r>
          </w:p>
          <w:p w:rsidR="00971460" w:rsidRPr="00D42BA0" w:rsidRDefault="00971460" w:rsidP="0097146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 w:rsidR="00971460" w:rsidRPr="00D42BA0" w:rsidRDefault="00971460" w:rsidP="0097146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shd w:val="clear" w:color="auto" w:fill="auto"/>
          </w:tcPr>
          <w:p w:rsidR="00971460" w:rsidRPr="00D42BA0" w:rsidRDefault="00971460" w:rsidP="00D30CB8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971460" w:rsidRPr="00D42BA0" w:rsidRDefault="00971460" w:rsidP="00971460">
            <w:pPr>
              <w:numPr>
                <w:ilvl w:val="0"/>
                <w:numId w:val="4"/>
              </w:numPr>
              <w:spacing w:after="0"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proponuje zmiany w zagospodarowaniu terenu najbliższej okolicy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71460" w:rsidRPr="001E04BB" w:rsidRDefault="00971460" w:rsidP="00971460">
            <w:pPr>
              <w:pStyle w:val="Tekstkomentarz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na podstawie planu miasta wycieczkę po Warszawie 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sprzyjające rozwojowi rolnictwa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 Wyżynie Lubelskiej 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negatywny wpływ turystyki na środowisko Tatr</w:t>
            </w:r>
          </w:p>
          <w:p w:rsidR="00971460" w:rsidRPr="00D42BA0" w:rsidRDefault="00971460" w:rsidP="00D30CB8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971460" w:rsidRPr="00D05D68" w:rsidTr="00D30CB8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971460" w:rsidRPr="00D42BA0" w:rsidRDefault="00971460" w:rsidP="00D30CB8">
            <w:pPr>
              <w:spacing w:line="280" w:lineRule="exact"/>
              <w:rPr>
                <w:rFonts w:cstheme="minorHAnsi"/>
                <w:b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lastRenderedPageBreak/>
              <w:t>3. Lądy i oceany</w:t>
            </w:r>
          </w:p>
        </w:tc>
      </w:tr>
      <w:tr w:rsidR="00971460" w:rsidRPr="00D05D68" w:rsidTr="00D30CB8">
        <w:tc>
          <w:tcPr>
            <w:tcW w:w="3174" w:type="dxa"/>
            <w:shd w:val="clear" w:color="auto" w:fill="auto"/>
          </w:tcPr>
          <w:p w:rsidR="00971460" w:rsidRPr="00D42BA0" w:rsidRDefault="00971460" w:rsidP="00D30CB8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971460" w:rsidRPr="00D42BA0" w:rsidRDefault="00971460" w:rsidP="0097146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wskazuje na globusie i mapie świata bieguny, równik, południk zerowy i 180</w:t>
            </w:r>
            <w:r w:rsidRPr="00D42BA0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cstheme="minorHAnsi"/>
                <w:sz w:val="20"/>
                <w:szCs w:val="20"/>
              </w:rPr>
              <w:t xml:space="preserve">, półkule, zwrotniki i koła </w:t>
            </w:r>
            <w:r w:rsidRPr="00D42BA0">
              <w:rPr>
                <w:rFonts w:cstheme="minorHAnsi"/>
                <w:sz w:val="20"/>
                <w:szCs w:val="20"/>
              </w:rPr>
              <w:lastRenderedPageBreak/>
              <w:t>podbiegunowe</w:t>
            </w:r>
          </w:p>
          <w:p w:rsidR="00971460" w:rsidRPr="00D42BA0" w:rsidRDefault="00971460" w:rsidP="0097146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 w:rsidR="00971460" w:rsidRPr="00D42BA0" w:rsidRDefault="00971460" w:rsidP="0097146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wymienia największych podróżników biorących </w:t>
            </w:r>
            <w:r>
              <w:rPr>
                <w:rFonts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971460" w:rsidRPr="00D42BA0" w:rsidRDefault="00971460" w:rsidP="00D30CB8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  <w:r w:rsidRPr="00D42BA0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:rsidR="00971460" w:rsidRPr="00D42BA0" w:rsidRDefault="00971460" w:rsidP="0097146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wyjaśnia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D42BA0">
              <w:rPr>
                <w:rFonts w:cstheme="minorHAnsi"/>
                <w:sz w:val="20"/>
                <w:szCs w:val="20"/>
              </w:rPr>
              <w:t xml:space="preserve"> co to </w:t>
            </w:r>
            <w:r>
              <w:rPr>
                <w:rFonts w:cstheme="minorHAnsi"/>
                <w:sz w:val="20"/>
                <w:szCs w:val="20"/>
              </w:rPr>
              <w:t>są</w:t>
            </w:r>
            <w:r w:rsidRPr="00D42BA0">
              <w:rPr>
                <w:rFonts w:cstheme="minorHAnsi"/>
                <w:sz w:val="20"/>
                <w:szCs w:val="20"/>
              </w:rPr>
              <w:t xml:space="preserve"> siatka geograficzna i </w:t>
            </w:r>
            <w:r>
              <w:rPr>
                <w:rFonts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cstheme="minorHAnsi"/>
                <w:sz w:val="20"/>
                <w:szCs w:val="20"/>
              </w:rPr>
              <w:t>kartograficzna</w:t>
            </w:r>
          </w:p>
          <w:p w:rsidR="00971460" w:rsidRPr="00D42BA0" w:rsidRDefault="00971460" w:rsidP="00971460">
            <w:pPr>
              <w:numPr>
                <w:ilvl w:val="0"/>
                <w:numId w:val="3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 xml:space="preserve">wskazuje główne kierunki </w:t>
            </w:r>
            <w:r w:rsidRPr="00D42BA0">
              <w:rPr>
                <w:rFonts w:cstheme="minorHAnsi"/>
                <w:sz w:val="20"/>
                <w:szCs w:val="20"/>
              </w:rPr>
              <w:lastRenderedPageBreak/>
              <w:t>geograficzne na globusie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powierzchnię kontynentów i oceanów na podstawie diagramów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971460" w:rsidRPr="00D42BA0" w:rsidRDefault="00971460" w:rsidP="00D30CB8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971460" w:rsidRPr="00D42BA0" w:rsidRDefault="00971460" w:rsidP="00971460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wielkie formy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ukształtowania powierzchni Ziemi i akweny morskie na trasie wyprawy geograficznej Marca Pol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971460" w:rsidRPr="00D42BA0" w:rsidRDefault="00971460" w:rsidP="00971460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shd w:val="clear" w:color="auto" w:fill="auto"/>
          </w:tcPr>
          <w:p w:rsidR="00971460" w:rsidRPr="00D42BA0" w:rsidRDefault="00971460" w:rsidP="00D30CB8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971460" w:rsidRPr="00D42BA0" w:rsidRDefault="00971460" w:rsidP="00D30CB8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971460" w:rsidRPr="00D42BA0" w:rsidRDefault="00971460" w:rsidP="00971460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oceanach</w:t>
            </w:r>
          </w:p>
          <w:p w:rsidR="00971460" w:rsidRPr="00D42BA0" w:rsidRDefault="00971460" w:rsidP="00971460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przedstawia znaczenie odkryć geograficznych</w:t>
            </w:r>
          </w:p>
        </w:tc>
      </w:tr>
      <w:tr w:rsidR="00971460" w:rsidRPr="00D05D68" w:rsidTr="00D30CB8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971460" w:rsidRPr="00D42BA0" w:rsidRDefault="00971460" w:rsidP="00D30CB8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b/>
                <w:sz w:val="20"/>
                <w:szCs w:val="20"/>
              </w:rPr>
              <w:lastRenderedPageBreak/>
              <w:t>4. Krajobrazy świata</w:t>
            </w:r>
          </w:p>
        </w:tc>
      </w:tr>
      <w:tr w:rsidR="00971460" w:rsidRPr="00D05D68" w:rsidTr="00D30CB8">
        <w:tc>
          <w:tcPr>
            <w:tcW w:w="3174" w:type="dxa"/>
            <w:shd w:val="clear" w:color="auto" w:fill="auto"/>
          </w:tcPr>
          <w:p w:rsidR="00971460" w:rsidRPr="00D42BA0" w:rsidRDefault="00971460" w:rsidP="00D30CB8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t>Uczeń: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pogody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strefy klimatyczne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 podstawie ilustracji</w:t>
            </w:r>
            <w:r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 w:rsidR="0097146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strefy sawann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stepów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roślin i zwierząt charakterystyczne dla sawann i stepów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obszary występowania pustyń gorących i pustyń lodowych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 w:rsidR="0097146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położenie strefy krajobrazów śródziemnomorskich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 podstawie mapy państwa leżące nad Morzem Śródziemnym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strefy śródziemnomorskiej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znaczenie terminów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położenie stref tajgi i tundry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gatunki roślin i zwierząt charakterystyczne dla tajgi i tundry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Himalaje 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charakterystyczne dla Himalajów gatunki roślin i zwierząt </w:t>
            </w:r>
          </w:p>
        </w:tc>
        <w:tc>
          <w:tcPr>
            <w:tcW w:w="3174" w:type="dxa"/>
            <w:shd w:val="clear" w:color="auto" w:fill="auto"/>
          </w:tcPr>
          <w:p w:rsidR="00971460" w:rsidRPr="00D42BA0" w:rsidRDefault="00971460" w:rsidP="00D30CB8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8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dzy pogodą a klimatem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odczytuje z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temperaturę powietrza i wielkość opadów atmosferycznych w danym miesiącu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mapy stref klimatycznych i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 wilgotnych lasów równikowych oraz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na podstawie ilustracji świat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roślin i zwierząt pustyń gorących i pustyń lodowych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krajobraz wysokogórski w Himalajach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świat roślin i zwierząt w Himalajach </w:t>
            </w:r>
          </w:p>
        </w:tc>
        <w:tc>
          <w:tcPr>
            <w:tcW w:w="3175" w:type="dxa"/>
            <w:shd w:val="clear" w:color="auto" w:fill="auto"/>
          </w:tcPr>
          <w:p w:rsidR="00971460" w:rsidRPr="00D42BA0" w:rsidRDefault="00971460" w:rsidP="00D30CB8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971460" w:rsidRPr="00DE0367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971460" w:rsidRPr="00DE0367" w:rsidRDefault="00971460" w:rsidP="00D30CB8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971460" w:rsidRPr="00DE0367" w:rsidRDefault="00971460" w:rsidP="00D30CB8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971460" w:rsidRDefault="00971460" w:rsidP="00D30CB8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971460" w:rsidRPr="00DE0367" w:rsidRDefault="00971460" w:rsidP="00971460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971460" w:rsidRPr="00DE0367" w:rsidRDefault="00971460" w:rsidP="00D30CB8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971460" w:rsidRPr="00DE0367" w:rsidRDefault="00971460" w:rsidP="00D30CB8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971460" w:rsidRPr="00DE0367" w:rsidRDefault="00971460" w:rsidP="00D30CB8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 w:rsidR="00971460" w:rsidRPr="00D42BA0" w:rsidRDefault="00971460" w:rsidP="0097146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ilustracji krajobrazy sawann i stepów 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rzeźbę terenu pustyń gorących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 krajobrazu śródziemnomorskiego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  <w:shd w:val="clear" w:color="auto" w:fill="auto"/>
          </w:tcPr>
          <w:p w:rsidR="00971460" w:rsidRPr="00D42BA0" w:rsidRDefault="00971460" w:rsidP="00D30CB8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różnicę mi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dzy średnią temperatura powietrza w najcieplejszym miesiącu i najzimniejszym miesiącu roku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cechy krajobrazu sawann i stepów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budownictwo i życie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mieszkańców stref tajgi i tundry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3175" w:type="dxa"/>
            <w:shd w:val="clear" w:color="auto" w:fill="auto"/>
          </w:tcPr>
          <w:p w:rsidR="00971460" w:rsidRPr="00D42BA0" w:rsidRDefault="00971460" w:rsidP="00D30CB8">
            <w:pPr>
              <w:spacing w:line="280" w:lineRule="exact"/>
              <w:rPr>
                <w:rFonts w:cstheme="minorHAnsi"/>
                <w:sz w:val="20"/>
                <w:szCs w:val="20"/>
              </w:rPr>
            </w:pPr>
            <w:r w:rsidRPr="00D42BA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wpływ człowieka na krajobrazy Ziemi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 strefy sawann i stepów pod względem położenia, warunków klimatyczny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głównych cech krajobrazu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 w:rsidR="00971460" w:rsidRPr="00D42BA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 w:rsidR="00971460" w:rsidRDefault="00971460" w:rsidP="00971460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porównuje rozmieszczenie stref krajobrazowych na Ziemi i pięter roślinności w górach</w:t>
            </w:r>
          </w:p>
          <w:p w:rsidR="00D30C86" w:rsidRPr="00D42BA0" w:rsidRDefault="00D30C86" w:rsidP="00D30C86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D30C86" w:rsidRPr="008E45E8" w:rsidRDefault="00D30C86" w:rsidP="00D30C86">
      <w:pPr>
        <w:tabs>
          <w:tab w:val="left" w:pos="2268"/>
        </w:tabs>
        <w:spacing w:after="120"/>
        <w:jc w:val="center"/>
        <w:rPr>
          <w:sz w:val="24"/>
          <w:szCs w:val="24"/>
        </w:rPr>
      </w:pPr>
      <w:r w:rsidRPr="008E45E8">
        <w:rPr>
          <w:sz w:val="24"/>
          <w:szCs w:val="24"/>
        </w:rPr>
        <w:lastRenderedPageBreak/>
        <w:t>Szkoła Podstawowa nr 2 im. Juliana Fałata w Bystrej z Oddziałami Sportowymi</w:t>
      </w:r>
    </w:p>
    <w:p w:rsidR="00D30C86" w:rsidRDefault="00D30C86" w:rsidP="00D30C86">
      <w:pPr>
        <w:spacing w:after="120"/>
        <w:jc w:val="center"/>
      </w:pPr>
    </w:p>
    <w:p w:rsidR="00D30C86" w:rsidRDefault="00D30C86" w:rsidP="00D30C86">
      <w:pPr>
        <w:spacing w:after="120"/>
        <w:jc w:val="center"/>
      </w:pPr>
    </w:p>
    <w:p w:rsidR="00D30C86" w:rsidRDefault="00D30C86" w:rsidP="00D30C86">
      <w:pPr>
        <w:spacing w:after="120"/>
        <w:jc w:val="center"/>
      </w:pPr>
    </w:p>
    <w:p w:rsidR="00D30C86" w:rsidRPr="008E45E8" w:rsidRDefault="00D30C86" w:rsidP="00D30C86">
      <w:pPr>
        <w:spacing w:after="120"/>
        <w:jc w:val="center"/>
        <w:rPr>
          <w:b/>
          <w:sz w:val="36"/>
          <w:szCs w:val="36"/>
        </w:rPr>
      </w:pPr>
      <w:r w:rsidRPr="008E45E8">
        <w:rPr>
          <w:b/>
          <w:sz w:val="36"/>
          <w:szCs w:val="36"/>
        </w:rPr>
        <w:t>Wymagania edukacyjne</w:t>
      </w:r>
      <w:r w:rsidRPr="008E45E8">
        <w:rPr>
          <w:b/>
          <w:sz w:val="36"/>
          <w:szCs w:val="36"/>
        </w:rPr>
        <w:br/>
        <w:t xml:space="preserve"> niezbędne do uzyskania poszczególnych śródrocznych i rocznych ocen klasyfikacyjnych </w:t>
      </w:r>
      <w:r w:rsidRPr="008E45E8">
        <w:rPr>
          <w:b/>
          <w:sz w:val="36"/>
          <w:szCs w:val="36"/>
        </w:rPr>
        <w:br/>
        <w:t xml:space="preserve">z </w:t>
      </w:r>
      <w:r>
        <w:rPr>
          <w:b/>
          <w:sz w:val="36"/>
          <w:szCs w:val="36"/>
        </w:rPr>
        <w:t>geografii</w:t>
      </w:r>
      <w:r w:rsidRPr="008E45E8">
        <w:rPr>
          <w:b/>
          <w:sz w:val="36"/>
          <w:szCs w:val="36"/>
        </w:rPr>
        <w:t xml:space="preserve"> </w:t>
      </w:r>
      <w:r w:rsidRPr="008E45E8">
        <w:rPr>
          <w:b/>
          <w:sz w:val="36"/>
          <w:szCs w:val="36"/>
        </w:rPr>
        <w:br/>
        <w:t xml:space="preserve">oraz przedmiotowy sposób oceniania </w:t>
      </w:r>
      <w:r w:rsidRPr="008E45E8">
        <w:rPr>
          <w:b/>
          <w:sz w:val="36"/>
          <w:szCs w:val="36"/>
        </w:rPr>
        <w:br/>
        <w:t xml:space="preserve">dla klasy </w:t>
      </w:r>
      <w:r>
        <w:rPr>
          <w:b/>
          <w:sz w:val="36"/>
          <w:szCs w:val="36"/>
        </w:rPr>
        <w:t xml:space="preserve">szóstej </w:t>
      </w:r>
    </w:p>
    <w:p w:rsidR="00D30C86" w:rsidRDefault="00D30C86" w:rsidP="00D30C86">
      <w:pPr>
        <w:spacing w:after="120"/>
        <w:jc w:val="center"/>
        <w:rPr>
          <w:sz w:val="36"/>
          <w:szCs w:val="36"/>
        </w:rPr>
      </w:pPr>
    </w:p>
    <w:p w:rsidR="00D30C86" w:rsidRDefault="00D30C86" w:rsidP="00D30C86">
      <w:pPr>
        <w:spacing w:after="120"/>
        <w:jc w:val="center"/>
        <w:rPr>
          <w:sz w:val="36"/>
          <w:szCs w:val="36"/>
        </w:rPr>
      </w:pPr>
    </w:p>
    <w:p w:rsidR="00D30C86" w:rsidRDefault="00D30C86" w:rsidP="00D30C86">
      <w:pPr>
        <w:spacing w:after="120"/>
        <w:jc w:val="center"/>
        <w:rPr>
          <w:sz w:val="36"/>
          <w:szCs w:val="36"/>
        </w:rPr>
      </w:pPr>
    </w:p>
    <w:p w:rsidR="00D30C86" w:rsidRDefault="00D30C86" w:rsidP="00D30C86">
      <w:pPr>
        <w:spacing w:after="120"/>
        <w:jc w:val="center"/>
        <w:rPr>
          <w:sz w:val="36"/>
          <w:szCs w:val="36"/>
        </w:rPr>
      </w:pPr>
    </w:p>
    <w:p w:rsidR="00D30C86" w:rsidRDefault="00D30C86" w:rsidP="00D30C86">
      <w:pPr>
        <w:spacing w:after="120"/>
        <w:jc w:val="center"/>
        <w:rPr>
          <w:sz w:val="36"/>
          <w:szCs w:val="36"/>
        </w:rPr>
      </w:pPr>
    </w:p>
    <w:p w:rsidR="00D30C86" w:rsidRDefault="00D30C86" w:rsidP="00D30C86">
      <w:pPr>
        <w:spacing w:after="120"/>
        <w:jc w:val="center"/>
        <w:rPr>
          <w:sz w:val="36"/>
          <w:szCs w:val="36"/>
        </w:rPr>
      </w:pPr>
    </w:p>
    <w:p w:rsidR="00D30C86" w:rsidRPr="008E45E8" w:rsidRDefault="00D30C86" w:rsidP="00D30C86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sz w:val="36"/>
          <w:szCs w:val="36"/>
        </w:rPr>
        <w:br/>
      </w:r>
    </w:p>
    <w:tbl>
      <w:tblPr>
        <w:tblStyle w:val="Tabela-Siatka"/>
        <w:tblW w:w="0" w:type="auto"/>
        <w:tblLook w:val="04A0"/>
      </w:tblPr>
      <w:tblGrid>
        <w:gridCol w:w="2834"/>
        <w:gridCol w:w="2850"/>
        <w:gridCol w:w="2835"/>
        <w:gridCol w:w="2900"/>
        <w:gridCol w:w="2801"/>
      </w:tblGrid>
      <w:tr w:rsidR="00D30C86" w:rsidTr="007E7D38">
        <w:trPr>
          <w:trHeight w:val="283"/>
        </w:trPr>
        <w:tc>
          <w:tcPr>
            <w:tcW w:w="14220" w:type="dxa"/>
            <w:gridSpan w:val="5"/>
            <w:vAlign w:val="center"/>
          </w:tcPr>
          <w:p w:rsidR="00D30C86" w:rsidRPr="00D30C86" w:rsidRDefault="00D30C86" w:rsidP="007E7D38">
            <w:pPr>
              <w:jc w:val="center"/>
              <w:rPr>
                <w:rFonts w:cstheme="minorHAnsi"/>
                <w:sz w:val="18"/>
              </w:rPr>
            </w:pPr>
            <w:r w:rsidRPr="00D30C86">
              <w:rPr>
                <w:rFonts w:cstheme="minorHAnsi"/>
                <w:b/>
                <w:bCs/>
                <w:sz w:val="18"/>
                <w:szCs w:val="17"/>
              </w:rPr>
              <w:lastRenderedPageBreak/>
              <w:t>Wymagania na poszczególne oceny</w:t>
            </w:r>
          </w:p>
        </w:tc>
      </w:tr>
      <w:tr w:rsidR="00D30C86" w:rsidTr="007E7D38">
        <w:trPr>
          <w:trHeight w:val="283"/>
        </w:trPr>
        <w:tc>
          <w:tcPr>
            <w:tcW w:w="2834" w:type="dxa"/>
          </w:tcPr>
          <w:p w:rsidR="00D30C86" w:rsidRPr="00D30C86" w:rsidRDefault="00D30C86" w:rsidP="007E7D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D30C86">
              <w:rPr>
                <w:rFonts w:cstheme="minorHAnsi"/>
                <w:b/>
                <w:bCs/>
                <w:sz w:val="18"/>
                <w:szCs w:val="17"/>
              </w:rPr>
              <w:t>konieczne</w:t>
            </w:r>
          </w:p>
          <w:p w:rsidR="00D30C86" w:rsidRPr="00D30C86" w:rsidRDefault="00D30C86" w:rsidP="007E7D38">
            <w:pPr>
              <w:jc w:val="center"/>
              <w:rPr>
                <w:rFonts w:cstheme="minorHAnsi"/>
                <w:sz w:val="18"/>
              </w:rPr>
            </w:pPr>
            <w:r w:rsidRPr="00D30C86">
              <w:rPr>
                <w:rFonts w:cstheme="minorHAnsi"/>
                <w:b/>
                <w:bCs/>
                <w:sz w:val="18"/>
                <w:szCs w:val="17"/>
              </w:rPr>
              <w:t>(ocena dopuszczająca)</w:t>
            </w:r>
          </w:p>
        </w:tc>
        <w:tc>
          <w:tcPr>
            <w:tcW w:w="2850" w:type="dxa"/>
          </w:tcPr>
          <w:p w:rsidR="00D30C86" w:rsidRPr="00D30C86" w:rsidRDefault="00D30C86" w:rsidP="007E7D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D30C86">
              <w:rPr>
                <w:rFonts w:cstheme="minorHAnsi"/>
                <w:b/>
                <w:bCs/>
                <w:sz w:val="18"/>
                <w:szCs w:val="17"/>
              </w:rPr>
              <w:t>podstawowe</w:t>
            </w:r>
          </w:p>
          <w:p w:rsidR="00D30C86" w:rsidRPr="00D30C86" w:rsidRDefault="00D30C86" w:rsidP="007E7D38">
            <w:pPr>
              <w:jc w:val="center"/>
              <w:rPr>
                <w:rFonts w:cstheme="minorHAnsi"/>
                <w:sz w:val="18"/>
              </w:rPr>
            </w:pPr>
            <w:r w:rsidRPr="00D30C86">
              <w:rPr>
                <w:rFonts w:cstheme="minorHAnsi"/>
                <w:b/>
                <w:bCs/>
                <w:sz w:val="18"/>
                <w:szCs w:val="17"/>
              </w:rPr>
              <w:t>(ocena dostateczna)</w:t>
            </w:r>
          </w:p>
        </w:tc>
        <w:tc>
          <w:tcPr>
            <w:tcW w:w="2835" w:type="dxa"/>
          </w:tcPr>
          <w:p w:rsidR="00D30C86" w:rsidRPr="00D30C86" w:rsidRDefault="00D30C86" w:rsidP="007E7D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D30C86">
              <w:rPr>
                <w:rFonts w:cstheme="minorHAnsi"/>
                <w:b/>
                <w:bCs/>
                <w:sz w:val="18"/>
                <w:szCs w:val="17"/>
              </w:rPr>
              <w:t>rozszerzające</w:t>
            </w:r>
          </w:p>
          <w:p w:rsidR="00D30C86" w:rsidRPr="00D30C86" w:rsidRDefault="00D30C86" w:rsidP="007E7D38">
            <w:pPr>
              <w:jc w:val="center"/>
              <w:rPr>
                <w:rFonts w:cstheme="minorHAnsi"/>
                <w:sz w:val="18"/>
              </w:rPr>
            </w:pPr>
            <w:r w:rsidRPr="00D30C86">
              <w:rPr>
                <w:rFonts w:cstheme="minorHAnsi"/>
                <w:b/>
                <w:bCs/>
                <w:sz w:val="18"/>
                <w:szCs w:val="17"/>
              </w:rPr>
              <w:t>(ocena dobra)</w:t>
            </w:r>
          </w:p>
        </w:tc>
        <w:tc>
          <w:tcPr>
            <w:tcW w:w="2900" w:type="dxa"/>
          </w:tcPr>
          <w:p w:rsidR="00D30C86" w:rsidRPr="00D30C86" w:rsidRDefault="00D30C86" w:rsidP="007E7D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D30C86">
              <w:rPr>
                <w:rFonts w:cstheme="minorHAnsi"/>
                <w:b/>
                <w:bCs/>
                <w:sz w:val="18"/>
                <w:szCs w:val="17"/>
              </w:rPr>
              <w:t>dopełniające</w:t>
            </w:r>
          </w:p>
          <w:p w:rsidR="00D30C86" w:rsidRPr="00D30C86" w:rsidRDefault="00D30C86" w:rsidP="007E7D38">
            <w:pPr>
              <w:jc w:val="center"/>
              <w:rPr>
                <w:rFonts w:cstheme="minorHAnsi"/>
                <w:sz w:val="18"/>
              </w:rPr>
            </w:pPr>
            <w:r w:rsidRPr="00D30C86">
              <w:rPr>
                <w:rFonts w:cstheme="minorHAnsi"/>
                <w:b/>
                <w:bCs/>
                <w:sz w:val="18"/>
                <w:szCs w:val="17"/>
              </w:rPr>
              <w:t>(ocena bardzo dobra)</w:t>
            </w:r>
          </w:p>
        </w:tc>
        <w:tc>
          <w:tcPr>
            <w:tcW w:w="2801" w:type="dxa"/>
          </w:tcPr>
          <w:p w:rsidR="00D30C86" w:rsidRPr="00D30C86" w:rsidRDefault="00D30C86" w:rsidP="007E7D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D30C86">
              <w:rPr>
                <w:rFonts w:cstheme="minorHAnsi"/>
                <w:b/>
                <w:bCs/>
                <w:sz w:val="18"/>
                <w:szCs w:val="17"/>
              </w:rPr>
              <w:t>wykraczające</w:t>
            </w:r>
          </w:p>
          <w:p w:rsidR="00D30C86" w:rsidRPr="00D30C86" w:rsidRDefault="00D30C86" w:rsidP="007E7D38">
            <w:pPr>
              <w:jc w:val="center"/>
              <w:rPr>
                <w:rFonts w:cstheme="minorHAnsi"/>
                <w:sz w:val="18"/>
              </w:rPr>
            </w:pPr>
            <w:r w:rsidRPr="00D30C86">
              <w:rPr>
                <w:rFonts w:cstheme="minorHAnsi"/>
                <w:b/>
                <w:bCs/>
                <w:sz w:val="18"/>
                <w:szCs w:val="17"/>
              </w:rPr>
              <w:t>(ocena celująca)</w:t>
            </w:r>
          </w:p>
        </w:tc>
      </w:tr>
      <w:tr w:rsidR="00D30C86" w:rsidTr="007E7D38">
        <w:trPr>
          <w:trHeight w:val="283"/>
        </w:trPr>
        <w:tc>
          <w:tcPr>
            <w:tcW w:w="2834" w:type="dxa"/>
            <w:tcBorders>
              <w:bottom w:val="double" w:sz="4" w:space="0" w:color="auto"/>
            </w:tcBorders>
            <w:vAlign w:val="center"/>
          </w:tcPr>
          <w:p w:rsidR="00D30C86" w:rsidRPr="00D30C86" w:rsidRDefault="00D30C86" w:rsidP="007E7D38">
            <w:pPr>
              <w:jc w:val="center"/>
              <w:rPr>
                <w:rFonts w:cstheme="minorHAnsi"/>
                <w:sz w:val="18"/>
              </w:rPr>
            </w:pPr>
            <w:r w:rsidRPr="00D30C86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vAlign w:val="center"/>
          </w:tcPr>
          <w:p w:rsidR="00D30C86" w:rsidRPr="00D30C86" w:rsidRDefault="00D30C86" w:rsidP="007E7D38">
            <w:pPr>
              <w:jc w:val="center"/>
              <w:rPr>
                <w:rFonts w:cstheme="minorHAnsi"/>
                <w:sz w:val="18"/>
              </w:rPr>
            </w:pPr>
            <w:r w:rsidRPr="00D30C86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D30C86" w:rsidRPr="00D30C86" w:rsidRDefault="00D30C86" w:rsidP="007E7D38">
            <w:pPr>
              <w:jc w:val="center"/>
              <w:rPr>
                <w:rFonts w:cstheme="minorHAnsi"/>
                <w:sz w:val="18"/>
              </w:rPr>
            </w:pPr>
            <w:r w:rsidRPr="00D30C86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2900" w:type="dxa"/>
            <w:tcBorders>
              <w:bottom w:val="double" w:sz="4" w:space="0" w:color="auto"/>
            </w:tcBorders>
            <w:vAlign w:val="center"/>
          </w:tcPr>
          <w:p w:rsidR="00D30C86" w:rsidRPr="00D30C86" w:rsidRDefault="00D30C86" w:rsidP="007E7D38">
            <w:pPr>
              <w:jc w:val="center"/>
              <w:rPr>
                <w:rFonts w:cstheme="minorHAnsi"/>
                <w:sz w:val="18"/>
              </w:rPr>
            </w:pPr>
            <w:r w:rsidRPr="00D30C86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2801" w:type="dxa"/>
            <w:vAlign w:val="center"/>
          </w:tcPr>
          <w:p w:rsidR="00D30C86" w:rsidRPr="00D30C86" w:rsidRDefault="00D30C86" w:rsidP="007E7D38">
            <w:pPr>
              <w:jc w:val="center"/>
              <w:rPr>
                <w:rFonts w:cstheme="minorHAnsi"/>
                <w:sz w:val="18"/>
              </w:rPr>
            </w:pPr>
            <w:r w:rsidRPr="00D30C86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D30C86" w:rsidTr="007E7D38">
        <w:trPr>
          <w:trHeight w:val="283"/>
        </w:trPr>
        <w:tc>
          <w:tcPr>
            <w:tcW w:w="14220" w:type="dxa"/>
            <w:gridSpan w:val="5"/>
            <w:tcBorders>
              <w:top w:val="double" w:sz="4" w:space="0" w:color="auto"/>
            </w:tcBorders>
            <w:vAlign w:val="center"/>
          </w:tcPr>
          <w:p w:rsidR="00D30C86" w:rsidRPr="00FE5A41" w:rsidRDefault="00D30C86" w:rsidP="007E7D38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D30C86" w:rsidTr="007E7D38">
        <w:tc>
          <w:tcPr>
            <w:tcW w:w="2834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2850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 kątowych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 geograficzna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2835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 punktów na globusie i mapie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2900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określa położenie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matematycznogeograficzne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punktów i obszarów na mapie świata i mapie Europy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 geograficzne na podstawie mapy drogowej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 wybranych obszarów na Ziemi</w:t>
            </w:r>
          </w:p>
          <w:p w:rsidR="00D30C86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wyznacza współrzędne geograficzne punktu, w którym się znajduje, za pomocą aplikacji obsługującej mapy 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smartfonie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 lub komputerze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1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D30C86" w:rsidTr="007E7D38">
        <w:trPr>
          <w:trHeight w:val="283"/>
        </w:trPr>
        <w:tc>
          <w:tcPr>
            <w:tcW w:w="14220" w:type="dxa"/>
            <w:gridSpan w:val="5"/>
            <w:vAlign w:val="center"/>
          </w:tcPr>
          <w:p w:rsidR="00D30C86" w:rsidRPr="00FE5A41" w:rsidRDefault="00D30C86" w:rsidP="007E7D38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D30C86" w:rsidTr="007E7D38">
        <w:tc>
          <w:tcPr>
            <w:tcW w:w="2834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 znajdujących się w Układzie Słonecznym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 obrotowy Ziemi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 obrotowego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 przy użyciu modeli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wyjaśnia, na czym polega ruch obiegowy Ziemi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 przy użyciu modeli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 astronomicznych pór roku</w:t>
            </w:r>
          </w:p>
          <w:p w:rsidR="00D30C86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 oświetlenia Ziemi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0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 Ziemi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 jako głównego następstwo ruchu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 Ziemi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 globusie</w:t>
            </w:r>
          </w:p>
        </w:tc>
        <w:tc>
          <w:tcPr>
            <w:tcW w:w="2835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 przedstawionych na ilustracji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 po niebie, posługując się ilustracją lub planszą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 po niebie w różnych porach roku na podstawie ilustracji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 Ziemi w pierwszych dniach astronomicznych pór roku na podstawie ilustracji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 obiegowego Ziemi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wyjaśnia, na jakiej podstawie wyróżnia się strefy oświetlenia Ziemi</w:t>
            </w:r>
          </w:p>
        </w:tc>
        <w:tc>
          <w:tcPr>
            <w:tcW w:w="2900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 Słonecznego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 padania promieni słonecznych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 drzewa na podstawie ilustracji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 strefowym a czasem słonecznym na kuli ziemskiej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dnia polarnego i nocy polarnej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strefy oświetlenia  Ziemi z uwzględnieniem kąta padania promieni słonecznych, czasu trwania dnia i nocy oraz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występowania pór roku</w:t>
            </w:r>
          </w:p>
        </w:tc>
        <w:tc>
          <w:tcPr>
            <w:tcW w:w="2801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 mapy stref czasowych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 geograficznym obszaru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wykazuje związek między ruchem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obiegowym Ziemi a strefami jej oświetlenia oraz strefowym zróżnicowaniem klimatów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D30C86" w:rsidTr="007E7D38">
        <w:trPr>
          <w:trHeight w:val="283"/>
        </w:trPr>
        <w:tc>
          <w:tcPr>
            <w:tcW w:w="14220" w:type="dxa"/>
            <w:gridSpan w:val="5"/>
            <w:vAlign w:val="center"/>
          </w:tcPr>
          <w:p w:rsidR="00D30C86" w:rsidRPr="00FE5A41" w:rsidRDefault="00D30C86" w:rsidP="007E7D38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D30C86" w:rsidTr="007E7D38">
        <w:tc>
          <w:tcPr>
            <w:tcW w:w="2834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 świata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 zatok, cieśnin i wysp Europy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 granicy między Europą a Azją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 Islandii na podstawie fotografii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 klimatycznej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 w Europie o cechach klimatu morskiego i kontynentalnego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 największe i najmniejsze państwa Europy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rozmieszczenie ludności Europy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 zaludnienia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 ludności obszary o dużej i małej gęstości zaludnienia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 Europy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grupy ludów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zamieszkujących Europę na podstawie mapy tematycznej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 występujące w Europie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 Europy</w:t>
            </w:r>
          </w:p>
        </w:tc>
        <w:tc>
          <w:tcPr>
            <w:tcW w:w="2850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 między Europą a Azją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 geograficzne Europy i wskazuje je na mapie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geograficzne Islandii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 stref klimatycznych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odmian klimatu Europy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politycznej Europy państwa powstałe na przełomie lat 80. i 90. XX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 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 rozmieszczenia ludności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zróżnicowanie językowe ludności Europy na podstawie mapy tematycznej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 Ludności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 emigracyjne w Europie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 wielkomiejskiego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największe miasta Europy i świata</w:t>
            </w:r>
          </w:p>
          <w:p w:rsidR="00D30C86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 z miastami świata na podstawie wykresów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ukształtowanie powierzchni Europy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 występowania trzęsień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wybuchów wulkanów na świecie na podstawie mapy geologicznej i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 na zróżnicowanie klimatyczne Europy na podstawie map klimatycznych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 klimatycznymi, które znajdują się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 ludności Europy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zalety i wady życia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2900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gejzerów na Islandii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strefy klimatyczne w Europie i charakterystyczną dla nich roślinność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 na temperaturę powietrza w Europie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wpływ ukształtowania powierzchni na klimat Europy 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piramidy wieku i płci społeczeństw: młodego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  kulturowego ludności Europy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 związane z migracjami ludności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 względem ich znaczenia na świecie</w:t>
            </w:r>
          </w:p>
        </w:tc>
        <w:tc>
          <w:tcPr>
            <w:tcW w:w="2801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 lądolodu na ukształtowanie północnej części Europy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 źródeł informacji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 i gospodarczych Europy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 starzenia się społeczeństw Europy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 imigracji do Europy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ocenia skutki migracji ludności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między państwami Europy oraz imigracji ludności z innych kontynentów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D30C86" w:rsidTr="007E7D38">
        <w:trPr>
          <w:trHeight w:val="283"/>
        </w:trPr>
        <w:tc>
          <w:tcPr>
            <w:tcW w:w="14220" w:type="dxa"/>
            <w:gridSpan w:val="5"/>
            <w:vAlign w:val="center"/>
          </w:tcPr>
          <w:p w:rsidR="00D30C86" w:rsidRPr="00FE5A41" w:rsidRDefault="00D30C86" w:rsidP="007E7D38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D30C86" w:rsidTr="007E7D38">
        <w:tc>
          <w:tcPr>
            <w:tcW w:w="2834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 rolnictwa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główne cechy środowiska przyrodniczego Danii i Węgier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 o największym znaczeniu dla rolnictwa Danii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 przemysłu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 na świecie francuskie wyroby przemysłowe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 na podstawie schematu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 na podstawie fotografii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walory przyrodnicze Europy Południowej na podstawie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 xml:space="preserve">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D30C86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 Południowej na podstawie mapy tematycznej i fotografii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0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 środowiska przyrodniczego Danii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Węgier sprzyjające rozwojowi rolnictwa na podstawie map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tematycznych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 przemysłu we Francji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 nowoczesnego przemysłu we Francji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strukturę produkcji energii w Europie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 różnych typów elektrowni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 Południowej na podstawie fotografii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 turystycznej na podstawie fotografii oraz tekstów źródłowych</w:t>
            </w:r>
          </w:p>
        </w:tc>
        <w:tc>
          <w:tcPr>
            <w:tcW w:w="2835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 i</w:t>
            </w:r>
            <w:r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pozaprzyrodnicze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rozwoju rolnictwa w Europie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najważniejszych upraw i hodowli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 na podstawie map rolnictwa tych krajów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 nowoczesny przemysł we Francji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 na podstawie wykresów dotyczących liczby turystów i wpływów z turystyki</w:t>
            </w:r>
          </w:p>
        </w:tc>
        <w:tc>
          <w:tcPr>
            <w:tcW w:w="2900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 Danii i Węgier na podstawie wykresów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 usług we Francji na podstawie diagramów przedstawiających strukturę zatrudnienia według sektorów oraz strukturę wytwarzania PKB we Francji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 elektrowni jądrowych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 na infrastrukturę turystyczną oraz strukturę zatrudnienia w krajach Europy Południowej</w:t>
            </w:r>
          </w:p>
        </w:tc>
        <w:tc>
          <w:tcPr>
            <w:tcW w:w="2801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występują korzystne warunki przyrodnicze do rozwoju rolnictwa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 i negatywne skutki rozwoju nowoczesnego rolnictwa w Europie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 nowoczesnego przemysłu i usług we Francji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 środowiska przyrodniczego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 na wykorzystanie różnych źródeł energii</w:t>
            </w:r>
          </w:p>
        </w:tc>
      </w:tr>
      <w:tr w:rsidR="00D30C86" w:rsidTr="007E7D38">
        <w:trPr>
          <w:trHeight w:val="283"/>
        </w:trPr>
        <w:tc>
          <w:tcPr>
            <w:tcW w:w="14220" w:type="dxa"/>
            <w:gridSpan w:val="5"/>
            <w:vAlign w:val="center"/>
          </w:tcPr>
          <w:p w:rsidR="00D30C86" w:rsidRPr="00FE5A41" w:rsidRDefault="00D30C86" w:rsidP="007E7D38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5. Sąsiedzi Polski</w:t>
            </w:r>
          </w:p>
        </w:tc>
      </w:tr>
      <w:tr w:rsidR="00D30C86" w:rsidTr="007E7D38">
        <w:tc>
          <w:tcPr>
            <w:tcW w:w="2834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 przetwórstwa przemysłowego w Niemczech na podstawie diagramu kołowego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 Północną-Westfalię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 Litwy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 turystyczne Litwy i Białorusi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położenie geograficzne Ukrainy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Ukrainy na podstawie mapy gospodarczej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 krainy geograficzne Rosji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 na podstawie mapy gospodarczej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 główne obszary upraw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 Polski z sąsiednimi krajami</w:t>
            </w:r>
          </w:p>
        </w:tc>
        <w:tc>
          <w:tcPr>
            <w:tcW w:w="2850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 na świecie niemieckie wyroby przemysłowe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 światowego dziedzictwa UNESCO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 na ilustracjach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 Litwy i Białorusi na podstawie mapy tematycznej i fotografii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 cechy środowiska przyrodniczego Ukrainy sprzyjające rozwojowi gospodarki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na mapie obszary, nad którymi Ukraina utraciła kontrolę 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 przemysłu Rosji na podstawie mapy gospodarczej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 uprawne w Rosji na podstawie mapy gospodarczej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2835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 zapoczątkowanych w przemyśle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 na podstawie diagramu kołowego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środowisko przyrodnicze Czech i Słowacji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 aktywnej na Słowacji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środowisko przyrodnicze Litwy i Białorusi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 na atrakcyjność turystyczną Litwy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 się liczby ludności Ukrainy na podstawie wykresu i schematu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cechy środowiska przyrodniczego Rosji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 na stan gospodarki Rosji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 z Rosją podstawie dodatkowych źródeł</w:t>
            </w:r>
          </w:p>
        </w:tc>
        <w:tc>
          <w:tcPr>
            <w:tcW w:w="2900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 przemysłu w Nadrenii Północnej-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 przetwórstwo przemysłowe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 na podstawie mapy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 przyrodniczego Czech i Słowacji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 turystycznych i rekreacyjno-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 Czech i Słowacji na podstawie fotografii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walory przyrodnicze Litwy i Białorusi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 na Ukrainie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 głównych okręgów przemysłowych Rosji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2801" w:type="dxa"/>
          </w:tcPr>
          <w:p w:rsidR="00D30C86" w:rsidRPr="00FE5A41" w:rsidRDefault="00D30C86" w:rsidP="007E7D38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 kreatywnego na gospodarkę Nadrenii Północnej-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 światową potęgą gospodarczą na podstawie danych statystycznych oraz map gospodarczych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 to kraje atrakcyjne pod względem turystycznym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 mapami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 gospodarcze konfliktów na Ukrainie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 turystyczne Ukrainy na podstawie dodatkowych źródeł oraz fotografii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 na Rosję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 dobrych relacji z sąsiadami Polski</w:t>
            </w:r>
          </w:p>
          <w:p w:rsidR="00D30C86" w:rsidRPr="00FE5A41" w:rsidRDefault="00D30C86" w:rsidP="007E7D3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 plakat, prezentację multimedialną) na temat inicjatyw zrealizowanych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 na podstawie dodatkowych źródeł informacji</w:t>
            </w:r>
          </w:p>
        </w:tc>
      </w:tr>
      <w:tr w:rsidR="00D30C86" w:rsidTr="007E7D38">
        <w:tc>
          <w:tcPr>
            <w:tcW w:w="2834" w:type="dxa"/>
          </w:tcPr>
          <w:p w:rsidR="00D30C86" w:rsidRPr="00FA651A" w:rsidRDefault="00D30C86" w:rsidP="007E7D38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2850" w:type="dxa"/>
          </w:tcPr>
          <w:p w:rsidR="00D30C86" w:rsidRPr="00FA651A" w:rsidRDefault="00D30C86" w:rsidP="007E7D38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2835" w:type="dxa"/>
          </w:tcPr>
          <w:p w:rsidR="00D30C86" w:rsidRPr="00FA651A" w:rsidRDefault="00D30C86" w:rsidP="007E7D38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2900" w:type="dxa"/>
          </w:tcPr>
          <w:p w:rsidR="00D30C86" w:rsidRPr="00FA651A" w:rsidRDefault="00D30C86" w:rsidP="007E7D38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2801" w:type="dxa"/>
          </w:tcPr>
          <w:p w:rsidR="00D30C86" w:rsidRPr="00FA651A" w:rsidRDefault="00D30C86" w:rsidP="007E7D38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30C86" w:rsidRPr="008E45E8" w:rsidRDefault="00D30C86" w:rsidP="00D30C86">
      <w:pPr>
        <w:tabs>
          <w:tab w:val="left" w:pos="2268"/>
        </w:tabs>
        <w:spacing w:after="120"/>
        <w:jc w:val="center"/>
        <w:rPr>
          <w:sz w:val="24"/>
          <w:szCs w:val="24"/>
        </w:rPr>
      </w:pPr>
      <w:r w:rsidRPr="008E45E8">
        <w:rPr>
          <w:sz w:val="24"/>
          <w:szCs w:val="24"/>
        </w:rPr>
        <w:lastRenderedPageBreak/>
        <w:t>Szkoła Podstawowa nr 2 im. Juliana Fałata w Bystrej z Oddziałami Sportowymi</w:t>
      </w:r>
    </w:p>
    <w:p w:rsidR="00D30C86" w:rsidRDefault="00D30C86" w:rsidP="00D30C86">
      <w:pPr>
        <w:spacing w:after="120"/>
        <w:jc w:val="center"/>
      </w:pPr>
    </w:p>
    <w:p w:rsidR="00D30C86" w:rsidRDefault="00D30C86" w:rsidP="00D30C86">
      <w:pPr>
        <w:spacing w:after="120"/>
        <w:jc w:val="center"/>
      </w:pPr>
    </w:p>
    <w:p w:rsidR="00D30C86" w:rsidRDefault="00D30C86" w:rsidP="00D30C86">
      <w:pPr>
        <w:spacing w:after="120"/>
        <w:jc w:val="center"/>
      </w:pPr>
    </w:p>
    <w:p w:rsidR="00D30C86" w:rsidRPr="008E45E8" w:rsidRDefault="00D30C86" w:rsidP="00D30C86">
      <w:pPr>
        <w:spacing w:after="120"/>
        <w:jc w:val="center"/>
        <w:rPr>
          <w:b/>
          <w:sz w:val="36"/>
          <w:szCs w:val="36"/>
        </w:rPr>
      </w:pPr>
      <w:r w:rsidRPr="008E45E8">
        <w:rPr>
          <w:b/>
          <w:sz w:val="36"/>
          <w:szCs w:val="36"/>
        </w:rPr>
        <w:t>Wymagania edukacyjne</w:t>
      </w:r>
      <w:r w:rsidRPr="008E45E8">
        <w:rPr>
          <w:b/>
          <w:sz w:val="36"/>
          <w:szCs w:val="36"/>
        </w:rPr>
        <w:br/>
        <w:t xml:space="preserve"> niezbędne do uzyskania poszczególnych śródrocznych i rocznych ocen klasyfikacyjnych </w:t>
      </w:r>
      <w:r w:rsidRPr="008E45E8">
        <w:rPr>
          <w:b/>
          <w:sz w:val="36"/>
          <w:szCs w:val="36"/>
        </w:rPr>
        <w:br/>
        <w:t xml:space="preserve">z </w:t>
      </w:r>
      <w:r>
        <w:rPr>
          <w:b/>
          <w:sz w:val="36"/>
          <w:szCs w:val="36"/>
        </w:rPr>
        <w:t>geografii</w:t>
      </w:r>
      <w:r w:rsidRPr="008E45E8">
        <w:rPr>
          <w:b/>
          <w:sz w:val="36"/>
          <w:szCs w:val="36"/>
        </w:rPr>
        <w:t xml:space="preserve"> </w:t>
      </w:r>
      <w:r w:rsidRPr="008E45E8">
        <w:rPr>
          <w:b/>
          <w:sz w:val="36"/>
          <w:szCs w:val="36"/>
        </w:rPr>
        <w:br/>
        <w:t xml:space="preserve">oraz przedmiotowy </w:t>
      </w:r>
      <w:r>
        <w:rPr>
          <w:b/>
          <w:sz w:val="36"/>
          <w:szCs w:val="36"/>
        </w:rPr>
        <w:t>system</w:t>
      </w:r>
      <w:r w:rsidRPr="008E45E8">
        <w:rPr>
          <w:b/>
          <w:sz w:val="36"/>
          <w:szCs w:val="36"/>
        </w:rPr>
        <w:t xml:space="preserve"> oceniania </w:t>
      </w:r>
      <w:r w:rsidRPr="008E45E8">
        <w:rPr>
          <w:b/>
          <w:sz w:val="36"/>
          <w:szCs w:val="36"/>
        </w:rPr>
        <w:br/>
        <w:t xml:space="preserve">dla klasy </w:t>
      </w:r>
      <w:r>
        <w:rPr>
          <w:b/>
          <w:sz w:val="36"/>
          <w:szCs w:val="36"/>
        </w:rPr>
        <w:t xml:space="preserve">siódmej  </w:t>
      </w:r>
    </w:p>
    <w:p w:rsidR="00D30C86" w:rsidRDefault="00D30C86" w:rsidP="00D30C86">
      <w:pPr>
        <w:spacing w:after="120"/>
        <w:jc w:val="center"/>
        <w:rPr>
          <w:sz w:val="36"/>
          <w:szCs w:val="36"/>
        </w:rPr>
      </w:pPr>
    </w:p>
    <w:p w:rsidR="00D30C86" w:rsidRDefault="00D30C86" w:rsidP="00D30C86">
      <w:pPr>
        <w:spacing w:after="120"/>
        <w:jc w:val="center"/>
        <w:rPr>
          <w:sz w:val="36"/>
          <w:szCs w:val="36"/>
        </w:rPr>
      </w:pPr>
    </w:p>
    <w:p w:rsidR="00D30C86" w:rsidRDefault="00D30C86" w:rsidP="00D30C86">
      <w:pPr>
        <w:spacing w:after="120"/>
        <w:jc w:val="center"/>
        <w:rPr>
          <w:sz w:val="36"/>
          <w:szCs w:val="36"/>
        </w:rPr>
      </w:pPr>
    </w:p>
    <w:p w:rsidR="00D30C86" w:rsidRDefault="00D30C86" w:rsidP="00D30C86">
      <w:pPr>
        <w:spacing w:after="120"/>
        <w:jc w:val="center"/>
        <w:rPr>
          <w:sz w:val="36"/>
          <w:szCs w:val="36"/>
        </w:rPr>
      </w:pPr>
    </w:p>
    <w:p w:rsidR="00D30C86" w:rsidRDefault="00D30C86" w:rsidP="00D30C86">
      <w:pPr>
        <w:spacing w:after="120"/>
        <w:jc w:val="center"/>
        <w:rPr>
          <w:sz w:val="36"/>
          <w:szCs w:val="36"/>
        </w:rPr>
      </w:pPr>
    </w:p>
    <w:p w:rsidR="00D30C86" w:rsidRPr="008E45E8" w:rsidRDefault="00D30C86" w:rsidP="00D30C86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sz w:val="36"/>
          <w:szCs w:val="36"/>
        </w:rPr>
        <w:br/>
      </w: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D30C86" w:rsidRPr="008E4DF9" w:rsidTr="007E7D3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0C86" w:rsidRPr="00B96F79" w:rsidRDefault="00D30C86" w:rsidP="007E7D38">
            <w:pPr>
              <w:ind w:right="-1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96F79">
              <w:rPr>
                <w:rFonts w:cstheme="minorHAnsi"/>
                <w:b/>
                <w:sz w:val="18"/>
                <w:szCs w:val="18"/>
              </w:rPr>
              <w:lastRenderedPageBreak/>
              <w:t>Wymagania na poszczególne oceny</w:t>
            </w:r>
            <w:r w:rsidRPr="00B96F79"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1"/>
            </w:r>
          </w:p>
        </w:tc>
      </w:tr>
      <w:tr w:rsidR="00D30C86" w:rsidRPr="008E4DF9" w:rsidTr="007E7D38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30C86" w:rsidRPr="00C87C30" w:rsidRDefault="00D30C86" w:rsidP="007E7D38">
            <w:pPr>
              <w:ind w:left="50" w:hanging="5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dopuszczające</w:t>
            </w:r>
          </w:p>
          <w:p w:rsidR="00D30C86" w:rsidRPr="00C87C30" w:rsidRDefault="00D30C86" w:rsidP="007E7D38">
            <w:pPr>
              <w:ind w:left="50" w:hanging="5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87C30">
              <w:rPr>
                <w:rFonts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30C86" w:rsidRPr="00C87C30" w:rsidRDefault="00D30C86" w:rsidP="007E7D38">
            <w:pPr>
              <w:ind w:left="158" w:hanging="14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dostateczne</w:t>
            </w:r>
          </w:p>
          <w:p w:rsidR="00D30C86" w:rsidRPr="00C87C30" w:rsidRDefault="00D30C86" w:rsidP="007E7D38">
            <w:pPr>
              <w:ind w:left="158" w:hanging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7C30">
              <w:rPr>
                <w:rFonts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30C86" w:rsidRPr="00C87C30" w:rsidRDefault="00D30C86" w:rsidP="007E7D38">
            <w:pPr>
              <w:ind w:left="-63" w:right="-7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dobre</w:t>
            </w:r>
          </w:p>
          <w:p w:rsidR="00D30C86" w:rsidRPr="00C87C30" w:rsidRDefault="00D30C86" w:rsidP="007E7D38">
            <w:pPr>
              <w:ind w:left="-63" w:right="-7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87C30">
              <w:rPr>
                <w:rFonts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30C86" w:rsidRPr="00C87C30" w:rsidRDefault="00D30C86" w:rsidP="007E7D38">
            <w:pPr>
              <w:ind w:left="72" w:right="-14" w:hanging="7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bardzo dobre</w:t>
            </w:r>
          </w:p>
          <w:p w:rsidR="00D30C86" w:rsidRPr="00C87C30" w:rsidRDefault="00D30C86" w:rsidP="007E7D38">
            <w:pPr>
              <w:ind w:left="72" w:right="-14" w:hanging="7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7C30">
              <w:rPr>
                <w:rFonts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30C86" w:rsidRPr="00C87C30" w:rsidRDefault="00D30C86" w:rsidP="007E7D38">
            <w:pPr>
              <w:ind w:left="72" w:right="-14" w:hanging="7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celujące</w:t>
            </w:r>
          </w:p>
          <w:p w:rsidR="00D30C86" w:rsidRPr="00C87C30" w:rsidRDefault="00D30C86" w:rsidP="007E7D38">
            <w:pPr>
              <w:ind w:left="72" w:right="-14" w:hanging="7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7C30">
              <w:rPr>
                <w:rFonts w:cstheme="minorHAnsi"/>
                <w:b/>
                <w:sz w:val="18"/>
                <w:szCs w:val="18"/>
              </w:rPr>
              <w:t>(ocena celująca)</w:t>
            </w:r>
          </w:p>
        </w:tc>
      </w:tr>
      <w:tr w:rsidR="00D30C86" w:rsidRPr="00BA15B5" w:rsidTr="007E7D3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0C86" w:rsidRPr="00577D1D" w:rsidRDefault="00D30C86" w:rsidP="007E7D3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1. </w:t>
            </w:r>
            <w:r w:rsidRPr="00577D1D">
              <w:rPr>
                <w:rFonts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D30C86" w:rsidRPr="008E4DF9" w:rsidTr="007E7D38">
        <w:trPr>
          <w:jc w:val="center"/>
        </w:trPr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t xml:space="preserve">Uczeń: </w:t>
            </w:r>
          </w:p>
          <w:p w:rsidR="00D30C86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D30C86" w:rsidRPr="00DC54A6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D30C86" w:rsidRPr="00BA15B5" w:rsidRDefault="00D30C86" w:rsidP="007E7D38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D30C86" w:rsidRPr="00D0764A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D30C86" w:rsidRPr="00C87C30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D30C86" w:rsidRPr="00D0764A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D30C86" w:rsidRPr="00BA15B5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określa przeważający kierunek wiatrów </w:t>
            </w: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lastRenderedPageBreak/>
              <w:t>w Polsce</w:t>
            </w:r>
          </w:p>
          <w:p w:rsidR="00D30C86" w:rsidRPr="00531DB8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wyjaśnia znaczenie terminu </w:t>
            </w:r>
            <w:r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D30C86" w:rsidRPr="00531DB8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:rsidR="00D30C86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D30C86" w:rsidRPr="0002451F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D30C86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Morza Bałtyckiego </w:t>
            </w:r>
          </w:p>
          <w:p w:rsidR="00D30C86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D30C86" w:rsidRPr="00BA15B5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linię brzegową Bałtyku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D30C86" w:rsidRPr="00531DB8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D30C86" w:rsidRPr="0002451F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>
              <w:t xml:space="preserve"> </w:t>
            </w:r>
            <w:r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BA15B5" w:rsidRDefault="00D30C86" w:rsidP="00D30C8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cechy położenia Europy i Polski na podstawie mapy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</w:p>
          <w:p w:rsidR="00D30C86" w:rsidRPr="00BA15B5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</w:t>
            </w:r>
          </w:p>
          <w:p w:rsidR="00D30C86" w:rsidRPr="00BA15B5" w:rsidRDefault="00D30C86" w:rsidP="00D30C8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zachodziły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góry fałdowe, zrębowe oraz wulkaniczne w Europie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D30C86" w:rsidRPr="00577D1D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obszary zagrożone powodzią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D30C86" w:rsidRPr="0002451F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D30C86" w:rsidRPr="00BA15B5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D30C86" w:rsidRPr="00531DB8" w:rsidRDefault="00D30C86" w:rsidP="00D30C8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Default="00D30C86" w:rsidP="00D30C86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 xml:space="preserve">oblicza rozciągłość południkową </w:t>
            </w:r>
            <w:r>
              <w:rPr>
                <w:rFonts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cstheme="minorHAnsi"/>
                <w:sz w:val="18"/>
                <w:szCs w:val="18"/>
              </w:rPr>
              <w:t xml:space="preserve"> rozciągłość równoleżnikową Europy i Polski</w:t>
            </w:r>
          </w:p>
          <w:p w:rsidR="00D30C86" w:rsidRPr="0035657B" w:rsidRDefault="00D30C86" w:rsidP="00D30C86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:rsidR="00D30C86" w:rsidRPr="0035657B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proofErr w:type="spellStart"/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ogólnogeograficznej</w:t>
            </w:r>
            <w:proofErr w:type="spellEnd"/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świata 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ukształtowania powierzchni Europy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D30C86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D30C86" w:rsidRPr="00D0764A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D30C86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powietrza i wielkoś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klimatogramów</w:t>
            </w:r>
            <w:proofErr w:type="spellEnd"/>
          </w:p>
          <w:p w:rsidR="00D30C86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wyjaśnia, jak powstają najważniejsze wiatry lokalne w Polsce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D30C86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D30C86" w:rsidRPr="0002451F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D30C86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D30C86" w:rsidRPr="00D0764A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 xml:space="preserve">omawia na podstawie mapy Polski przestrzenne zróżnicowanie lesistości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BA15B5">
              <w:rPr>
                <w:rFonts w:cstheme="minorHAnsi"/>
                <w:sz w:val="18"/>
                <w:szCs w:val="18"/>
              </w:rPr>
              <w:t>w Polsce</w:t>
            </w:r>
          </w:p>
          <w:p w:rsidR="00D30C86" w:rsidRPr="00BA15B5" w:rsidRDefault="00D30C86" w:rsidP="00D30C8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charakteryzuje jednostki geologiczne Polski</w:t>
            </w:r>
          </w:p>
          <w:p w:rsidR="00D30C86" w:rsidRPr="007335C0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D30C86" w:rsidRPr="00577D1D" w:rsidRDefault="00D30C86" w:rsidP="00D30C86">
            <w:pPr>
              <w:pStyle w:val="Default"/>
              <w:numPr>
                <w:ilvl w:val="0"/>
                <w:numId w:val="1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D30C86" w:rsidRPr="0002451F" w:rsidRDefault="00D30C86" w:rsidP="00D30C86">
            <w:pPr>
              <w:pStyle w:val="Default"/>
              <w:numPr>
                <w:ilvl w:val="1"/>
                <w:numId w:val="1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D30C86" w:rsidRPr="0002451F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omawia niszczącą i budującą działalność Bałtyku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D30C86" w:rsidRPr="00BA15B5" w:rsidRDefault="00D30C86" w:rsidP="007E7D38">
            <w:pPr>
              <w:ind w:left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 w:rsidR="00D30C86" w:rsidRPr="00BA15B5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D30C86" w:rsidRPr="0002451F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zalewowych i sztucznych zbiorników wodnych na wezbrania oraz występowanie i skutki powodzi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podaje argumenty przemawiające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 w:rsidRPr="00B31F4F">
              <w:rPr>
                <w:rFonts w:eastAsia="Calibri" w:cstheme="minorHAnsi"/>
                <w:sz w:val="18"/>
                <w:szCs w:val="18"/>
              </w:rPr>
              <w:t>planuje wycieczkę do parku narodowego lub rezerwatu przyrody</w:t>
            </w:r>
          </w:p>
          <w:p w:rsidR="00D30C86" w:rsidRPr="00B31F4F" w:rsidRDefault="00D30C86" w:rsidP="007E7D38">
            <w:p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sz w:val="18"/>
                <w:szCs w:val="18"/>
              </w:rPr>
            </w:pPr>
          </w:p>
          <w:p w:rsidR="00D30C86" w:rsidRPr="00BA15B5" w:rsidRDefault="00D30C86" w:rsidP="007E7D38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0C86" w:rsidRPr="00BA15B5" w:rsidRDefault="00D30C86" w:rsidP="007E7D38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0C86" w:rsidRPr="00BA15B5" w:rsidRDefault="00D30C86" w:rsidP="007E7D38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0C86" w:rsidRPr="008E4DF9" w:rsidTr="007E7D3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0C86" w:rsidRPr="00577D1D" w:rsidRDefault="00D30C86" w:rsidP="007E7D3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2. </w:t>
            </w:r>
            <w:r w:rsidRPr="00577D1D">
              <w:rPr>
                <w:rFonts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D30C86" w:rsidRPr="008E4DF9" w:rsidTr="007E7D38">
        <w:trPr>
          <w:jc w:val="center"/>
        </w:trPr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D0764A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z Polską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wyż demograficzny, niż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lastRenderedPageBreak/>
              <w:t>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D30C86" w:rsidRPr="00BA15B5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D30C86" w:rsidRPr="003427FF" w:rsidRDefault="00D30C86" w:rsidP="00D30C86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D30C86" w:rsidRPr="009B7141" w:rsidRDefault="00D30C86" w:rsidP="00D30C86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wyjaśnia znaczenie terminów: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D30C86" w:rsidRPr="00CE60D0" w:rsidRDefault="00D30C86" w:rsidP="00D30C86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Polski 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wskazuje je na mapie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D30C86" w:rsidRDefault="00D30C86" w:rsidP="00D30C86">
            <w:pPr>
              <w:pStyle w:val="Default"/>
              <w:numPr>
                <w:ilvl w:val="1"/>
                <w:numId w:val="15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D30C86" w:rsidRPr="00577D1D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D30C86" w:rsidRPr="00D82B0E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:rsidR="00D30C86" w:rsidRPr="00D0764A" w:rsidRDefault="00D30C86" w:rsidP="00D30C86">
            <w:pPr>
              <w:pStyle w:val="Akapitzlist"/>
              <w:numPr>
                <w:ilvl w:val="0"/>
                <w:numId w:val="3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współczynnika przyrostu naturalnego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D30C86" w:rsidRPr="00C4554E" w:rsidRDefault="00D30C86" w:rsidP="00D30C86">
            <w:pPr>
              <w:pStyle w:val="Akapitzlist"/>
              <w:numPr>
                <w:ilvl w:val="1"/>
                <w:numId w:val="2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D30C86" w:rsidRPr="00A71AE3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:rsidR="00D30C86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D30C86" w:rsidRPr="003427FF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D30C86" w:rsidRPr="00A71AE3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D30C86" w:rsidRPr="00A71AE3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D30C86" w:rsidRPr="00325A23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D30C86" w:rsidRPr="00A71AE3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>charakteryzuje mniejszości narodowe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 etniczne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D30C86" w:rsidRPr="00A71AE3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D30C86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0C86" w:rsidRPr="00A71AE3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0C86" w:rsidRPr="00D344ED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D30C86" w:rsidRPr="00A71AE3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D30C86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wskazuje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e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aglomeracją </w:t>
            </w:r>
            <w:r w:rsidRPr="00A71AE3">
              <w:rPr>
                <w:rFonts w:eastAsia="Calibr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D30C86" w:rsidRPr="00D82B0E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podmiejskich </w:t>
            </w:r>
          </w:p>
          <w:p w:rsidR="00D30C86" w:rsidRPr="00BA15B5" w:rsidRDefault="00D30C86" w:rsidP="007E7D38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30C86" w:rsidRPr="00BA15B5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D30C86" w:rsidRPr="00BA15B5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D30C86" w:rsidRPr="00BA15B5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urodzeń w Polsce </w:t>
            </w:r>
          </w:p>
          <w:p w:rsidR="00D30C86" w:rsidRPr="00BA15B5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danych statystycznych </w:t>
            </w:r>
          </w:p>
          <w:p w:rsidR="00D30C86" w:rsidRPr="00BA15B5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D30C86" w:rsidRPr="00BA15B5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D30C86" w:rsidRPr="00BA15B5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D30C86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D30C86" w:rsidRPr="00577D1D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D30C86" w:rsidRPr="003427FF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D30C86" w:rsidRPr="00BA15B5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D30C86" w:rsidRPr="00BA15B5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D30C86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D30C86" w:rsidRPr="00BA15B5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D30C86" w:rsidRPr="00827A8E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30C86" w:rsidRPr="00BA15B5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D30C86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D30C86" w:rsidRPr="00577D1D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 strefach podmiejskich Krakowa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D30C86" w:rsidRPr="00BA15B5" w:rsidRDefault="00D30C86" w:rsidP="007E7D3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0C86" w:rsidRPr="00BA15B5" w:rsidRDefault="00D30C86" w:rsidP="007E7D38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D30C86" w:rsidRPr="00BA15B5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D30C86" w:rsidRPr="00BA15B5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podstawie piramidy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D30C86" w:rsidRPr="00BA15B5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D30C86" w:rsidRPr="00BA15B5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:rsidR="00D30C86" w:rsidRPr="00D82B0E" w:rsidRDefault="00D30C86" w:rsidP="00D30C86">
            <w:pPr>
              <w:pStyle w:val="Default"/>
              <w:numPr>
                <w:ilvl w:val="1"/>
                <w:numId w:val="10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D30C86" w:rsidRPr="00827A8E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30C86" w:rsidRPr="00577D1D" w:rsidRDefault="00D30C86" w:rsidP="00D30C86">
            <w:pPr>
              <w:pStyle w:val="Default"/>
              <w:numPr>
                <w:ilvl w:val="1"/>
                <w:numId w:val="1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30C86" w:rsidRPr="00577D1D" w:rsidRDefault="00D30C86" w:rsidP="00D30C86">
            <w:pPr>
              <w:pStyle w:val="Default"/>
              <w:numPr>
                <w:ilvl w:val="1"/>
                <w:numId w:val="1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30C86" w:rsidRPr="00BA15B5" w:rsidRDefault="00D30C86" w:rsidP="007E7D38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D30C86" w:rsidRPr="00BA15B5" w:rsidRDefault="00D30C86" w:rsidP="007E7D38">
            <w:pPr>
              <w:ind w:left="71"/>
              <w:rPr>
                <w:rFonts w:cstheme="minorHAnsi"/>
                <w:sz w:val="18"/>
                <w:szCs w:val="18"/>
              </w:rPr>
            </w:pPr>
          </w:p>
          <w:p w:rsidR="00D30C86" w:rsidRPr="00BA15B5" w:rsidRDefault="00D30C86" w:rsidP="007E7D38">
            <w:pPr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BA15B5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rozmieszczenia ludności w Polsce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30C86" w:rsidRPr="00D82B0E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D30C86" w:rsidRPr="00BA15B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D30C86" w:rsidRPr="00D82B0E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30C86" w:rsidRPr="00142576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D30C86" w:rsidRPr="00BA15B5" w:rsidRDefault="00D30C86" w:rsidP="007E7D38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0C86" w:rsidRPr="00BA15B5" w:rsidRDefault="00D30C86" w:rsidP="007E7D38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0C86" w:rsidRPr="008E4DF9" w:rsidTr="007E7D3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0C86" w:rsidRPr="00577D1D" w:rsidRDefault="00D30C86" w:rsidP="007E7D3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3. </w:t>
            </w:r>
            <w:r w:rsidRPr="00577D1D">
              <w:rPr>
                <w:rFonts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D30C86" w:rsidRPr="008E4DF9" w:rsidTr="007E7D38">
        <w:trPr>
          <w:jc w:val="center"/>
        </w:trPr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BA15B5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D30C86" w:rsidRPr="004821D7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źródła energii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D30C86" w:rsidRPr="004821D7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D30C86" w:rsidRPr="00E54231" w:rsidRDefault="00D30C86" w:rsidP="00D30C86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wymienia źródła zanieczyszczeń środowiska przyrodniczego</w:t>
            </w:r>
          </w:p>
          <w:p w:rsidR="00D30C86" w:rsidRPr="003D132E" w:rsidRDefault="00D30C86" w:rsidP="00D30C86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warunki przyrodnicze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rozwoju rolnictwa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w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rejony warzywnictwa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  <w:t>i sadownictwa w Polsce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czynniki lokalizacji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D30C86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D30C86" w:rsidRPr="004821D7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lokalizuje na mapie Polski elektrownie 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 xml:space="preserve">cieplne, wodne i niekonwencjonalne </w:t>
            </w:r>
          </w:p>
          <w:p w:rsidR="00D30C86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wielkość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D30C86" w:rsidRPr="004821D7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D30C86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D30C86" w:rsidRPr="00E54231" w:rsidRDefault="00D30C86" w:rsidP="00D30C86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D30C86" w:rsidRPr="00BA15B5" w:rsidRDefault="00D30C86" w:rsidP="007E7D38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BA15B5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regiony rolnicze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D30C86" w:rsidRPr="004821D7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wybranych krajów Europy</w:t>
            </w:r>
          </w:p>
          <w:p w:rsidR="00D30C86" w:rsidRPr="004821D7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pozaprzyrodniczych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wykorzystanie OZE w województwach pomorskim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D30C86" w:rsidRPr="00E54231" w:rsidRDefault="00D30C86" w:rsidP="00D30C86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BA15B5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D30C86" w:rsidRPr="004821D7" w:rsidRDefault="00D30C86" w:rsidP="00D30C86">
            <w:pPr>
              <w:pStyle w:val="Default"/>
              <w:numPr>
                <w:ilvl w:val="1"/>
                <w:numId w:val="1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D30C86" w:rsidRPr="00577D1D" w:rsidRDefault="00D30C86" w:rsidP="00D30C86">
            <w:pPr>
              <w:pStyle w:val="Default"/>
              <w:numPr>
                <w:ilvl w:val="1"/>
                <w:numId w:val="1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D30C86" w:rsidRPr="004821D7" w:rsidRDefault="00D30C86" w:rsidP="00D30C86">
            <w:pPr>
              <w:pStyle w:val="Default"/>
              <w:numPr>
                <w:ilvl w:val="1"/>
                <w:numId w:val="1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dane statystyczne dotyczące liczby farm wiatrowych w Łódzkiem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stoczniowego w Polsce</w:t>
            </w:r>
          </w:p>
          <w:p w:rsidR="00D30C86" w:rsidRPr="00E54231" w:rsidRDefault="00D30C86" w:rsidP="00D30C86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D30C86" w:rsidRPr="00BA15B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BA15B5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D30C86" w:rsidRPr="004821D7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sprzyjające produkcji energii ze źródeł odnawialnych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D30C86" w:rsidRPr="00E54231" w:rsidRDefault="00D30C86" w:rsidP="00D30C86">
            <w:pPr>
              <w:pStyle w:val="Akapitzlist"/>
              <w:numPr>
                <w:ilvl w:val="0"/>
                <w:numId w:val="9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D30C86" w:rsidRPr="00BA15B5" w:rsidRDefault="00D30C86" w:rsidP="007E7D38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0C86" w:rsidRPr="008E4DF9" w:rsidTr="007E7D3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0C86" w:rsidRPr="00577D1D" w:rsidRDefault="00D30C86" w:rsidP="007E7D3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4. </w:t>
            </w:r>
            <w:r w:rsidRPr="00577D1D">
              <w:rPr>
                <w:rFonts w:cstheme="minorHAnsi"/>
                <w:b/>
                <w:sz w:val="18"/>
                <w:szCs w:val="16"/>
              </w:rPr>
              <w:t>Usługi w Polsce</w:t>
            </w:r>
          </w:p>
        </w:tc>
      </w:tr>
      <w:tr w:rsidR="00D30C86" w:rsidRPr="008E4DF9" w:rsidTr="007E7D38">
        <w:trPr>
          <w:jc w:val="center"/>
        </w:trPr>
        <w:tc>
          <w:tcPr>
            <w:tcW w:w="3175" w:type="dxa"/>
            <w:shd w:val="clear" w:color="auto" w:fill="auto"/>
          </w:tcPr>
          <w:p w:rsidR="00D30C86" w:rsidRPr="00E54231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Polski porty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oraz lotnicze </w:t>
            </w:r>
          </w:p>
          <w:p w:rsidR="00D30C86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D30C86" w:rsidRPr="00AA3C75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D30C86" w:rsidRPr="00AA3C75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D30C86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</w:r>
            <w:r w:rsidRPr="00B7195F">
              <w:rPr>
                <w:rFonts w:eastAsia="Calibri" w:cstheme="minorHAnsi"/>
                <w:color w:val="000000"/>
                <w:sz w:val="18"/>
                <w:szCs w:val="18"/>
              </w:rPr>
              <w:t xml:space="preserve">i wskazuje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je </w:t>
            </w:r>
            <w:r w:rsidRPr="00B7195F">
              <w:rPr>
                <w:rFonts w:eastAsia="Calibri" w:cstheme="minorHAnsi"/>
                <w:color w:val="000000"/>
                <w:sz w:val="18"/>
                <w:szCs w:val="18"/>
              </w:rPr>
              <w:t>na mapie</w:t>
            </w:r>
          </w:p>
          <w:p w:rsidR="00D30C86" w:rsidRPr="00BA15B5" w:rsidRDefault="00D30C86" w:rsidP="00D30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D30C86" w:rsidRPr="00E54231" w:rsidRDefault="00D30C86" w:rsidP="007E7D38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30C86" w:rsidRPr="00E54231" w:rsidRDefault="00D30C86" w:rsidP="00D30C8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30C86" w:rsidRPr="00E54231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D30C86" w:rsidRPr="00E54231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D30C86" w:rsidRPr="00E54231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D30C86" w:rsidRPr="00E54231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D30C86" w:rsidRPr="00AA3C7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polskim handlu zagranicznym</w:t>
            </w:r>
          </w:p>
          <w:p w:rsidR="00D30C86" w:rsidRPr="00035261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D30C86" w:rsidRPr="00E54231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D30C86" w:rsidRPr="00577D1D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UNESCO </w:t>
            </w:r>
            <w:r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D30C86" w:rsidRPr="00E54231" w:rsidRDefault="00D30C86" w:rsidP="007E7D38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30C86" w:rsidRPr="00E54231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E54231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D30C86" w:rsidRPr="00E54231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D30C86" w:rsidRPr="00E54231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D30C86" w:rsidRPr="00577D1D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D30C86" w:rsidRPr="00AA3C7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D30C86" w:rsidRPr="00E54231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na przykładach walory turystyczne Polski </w:t>
            </w:r>
          </w:p>
          <w:p w:rsidR="00D30C86" w:rsidRPr="00AA3C75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D30C86" w:rsidRPr="00E54231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E54231" w:rsidRDefault="00D30C86" w:rsidP="00D30C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D30C86" w:rsidRPr="00E54231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D30C86" w:rsidRPr="00E54231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D30C86" w:rsidRDefault="00D30C86" w:rsidP="00D30C86">
            <w:pPr>
              <w:pStyle w:val="Default"/>
              <w:numPr>
                <w:ilvl w:val="1"/>
                <w:numId w:val="1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D30C86" w:rsidRPr="00AA3C75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30C86" w:rsidRPr="00E54231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D30C86" w:rsidRDefault="00D30C86" w:rsidP="00D30C8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D30C86" w:rsidRPr="00577D1D" w:rsidRDefault="00D30C86" w:rsidP="00D30C86">
            <w:pPr>
              <w:pStyle w:val="Default"/>
              <w:numPr>
                <w:ilvl w:val="1"/>
                <w:numId w:val="1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D30C86" w:rsidRPr="00AA3C75" w:rsidRDefault="00D30C86" w:rsidP="00D30C86">
            <w:pPr>
              <w:pStyle w:val="Default"/>
              <w:numPr>
                <w:ilvl w:val="1"/>
                <w:numId w:val="1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D30C86" w:rsidRPr="00E54231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577D1D" w:rsidRDefault="00D30C86" w:rsidP="00D30C8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D30C86" w:rsidRPr="00AA3C75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D30C86" w:rsidRPr="00AA3C75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D30C86" w:rsidRPr="00E54231" w:rsidRDefault="00D30C86" w:rsidP="00D30C86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D30C86" w:rsidRPr="00E54231" w:rsidRDefault="00D30C86" w:rsidP="00D30C8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D30C86" w:rsidRPr="00E54231" w:rsidRDefault="00D30C86" w:rsidP="007E7D38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0C86" w:rsidRPr="00E54231" w:rsidRDefault="00D30C86" w:rsidP="007E7D38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0C86" w:rsidRPr="00E54231" w:rsidRDefault="00D30C86" w:rsidP="007E7D38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0C86" w:rsidRPr="008E4DF9" w:rsidTr="007E7D38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0C86" w:rsidRPr="00577D1D" w:rsidRDefault="00D30C86" w:rsidP="007E7D38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5. </w:t>
            </w:r>
            <w:r w:rsidRPr="00577D1D">
              <w:rPr>
                <w:rFonts w:cstheme="minorHAnsi"/>
                <w:b/>
                <w:sz w:val="18"/>
                <w:szCs w:val="16"/>
              </w:rPr>
              <w:t>Mój region i moja mała ojczyzna</w:t>
            </w:r>
          </w:p>
        </w:tc>
      </w:tr>
      <w:tr w:rsidR="00D30C86" w:rsidRPr="000B3B38" w:rsidTr="007E7D38">
        <w:trPr>
          <w:jc w:val="center"/>
        </w:trPr>
        <w:tc>
          <w:tcPr>
            <w:tcW w:w="3175" w:type="dxa"/>
            <w:shd w:val="clear" w:color="auto" w:fill="auto"/>
          </w:tcPr>
          <w:p w:rsidR="00D30C86" w:rsidRPr="00577D1D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sąsiednie regiony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Polski,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D30C86" w:rsidRPr="00577D1D" w:rsidRDefault="00D30C86" w:rsidP="007E7D38">
            <w:pPr>
              <w:autoSpaceDE w:val="0"/>
              <w:autoSpaceDN w:val="0"/>
              <w:adjustRightInd w:val="0"/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30C86" w:rsidRPr="00577D1D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D30C86" w:rsidRPr="00577D1D" w:rsidRDefault="00D30C86" w:rsidP="007E7D38">
            <w:p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30C86" w:rsidRPr="00577D1D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D30C86" w:rsidRPr="00577D1D" w:rsidRDefault="00D30C86" w:rsidP="007E7D38">
            <w:pPr>
              <w:ind w:left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30C86" w:rsidRPr="00577D1D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D30C86" w:rsidRPr="00577D1D" w:rsidRDefault="00D30C86" w:rsidP="007E7D38">
            <w:pPr>
              <w:ind w:left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D30C86" w:rsidRPr="006D12C6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D30C86" w:rsidRPr="00577D1D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D30C86" w:rsidRDefault="00D30C86" w:rsidP="00D30C8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D30C86" w:rsidRPr="006D12C6" w:rsidRDefault="00D30C86" w:rsidP="00D30C8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D30C86" w:rsidRDefault="00D30C86" w:rsidP="00D30C86"/>
    <w:p w:rsidR="00D30C86" w:rsidRDefault="00D30C86" w:rsidP="00971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C86" w:rsidRDefault="00D30C86" w:rsidP="00971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C86" w:rsidRDefault="00D30C86" w:rsidP="00971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C86" w:rsidRDefault="00D30C86" w:rsidP="00971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C86" w:rsidRDefault="00D30C86" w:rsidP="00971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C86" w:rsidRDefault="00D30C86" w:rsidP="00971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C86" w:rsidRPr="008E45E8" w:rsidRDefault="00D30C86" w:rsidP="00D30C86">
      <w:pPr>
        <w:tabs>
          <w:tab w:val="left" w:pos="2268"/>
        </w:tabs>
        <w:spacing w:after="120"/>
        <w:jc w:val="center"/>
        <w:rPr>
          <w:sz w:val="24"/>
          <w:szCs w:val="24"/>
        </w:rPr>
      </w:pPr>
      <w:r w:rsidRPr="008E45E8">
        <w:rPr>
          <w:sz w:val="24"/>
          <w:szCs w:val="24"/>
        </w:rPr>
        <w:t>Szkoła Podstawowa nr 2 im. Juliana Fałata w Bystrej z Oddziałami Sportowymi</w:t>
      </w:r>
    </w:p>
    <w:p w:rsidR="00D30C86" w:rsidRDefault="00D30C86" w:rsidP="00D30C86">
      <w:pPr>
        <w:spacing w:after="120"/>
        <w:jc w:val="center"/>
      </w:pPr>
    </w:p>
    <w:p w:rsidR="00D30C86" w:rsidRDefault="00D30C86" w:rsidP="00D30C86">
      <w:pPr>
        <w:spacing w:after="120"/>
        <w:jc w:val="center"/>
      </w:pPr>
    </w:p>
    <w:p w:rsidR="00D30C86" w:rsidRDefault="00D30C86" w:rsidP="00D30C86">
      <w:pPr>
        <w:spacing w:after="120"/>
        <w:jc w:val="center"/>
      </w:pPr>
    </w:p>
    <w:p w:rsidR="00D30C86" w:rsidRPr="008E45E8" w:rsidRDefault="00D30C86" w:rsidP="00D30C86">
      <w:pPr>
        <w:spacing w:after="120"/>
        <w:jc w:val="center"/>
        <w:rPr>
          <w:b/>
          <w:sz w:val="36"/>
          <w:szCs w:val="36"/>
        </w:rPr>
      </w:pPr>
      <w:r w:rsidRPr="008E45E8">
        <w:rPr>
          <w:b/>
          <w:sz w:val="36"/>
          <w:szCs w:val="36"/>
        </w:rPr>
        <w:t>Wymagania edukacyjne</w:t>
      </w:r>
      <w:r w:rsidRPr="008E45E8">
        <w:rPr>
          <w:b/>
          <w:sz w:val="36"/>
          <w:szCs w:val="36"/>
        </w:rPr>
        <w:br/>
        <w:t xml:space="preserve"> niezbędne do uzyskania poszczególnych śródrocznych i rocznych ocen klasyfikacyjnych </w:t>
      </w:r>
      <w:r w:rsidRPr="008E45E8">
        <w:rPr>
          <w:b/>
          <w:sz w:val="36"/>
          <w:szCs w:val="36"/>
        </w:rPr>
        <w:br/>
        <w:t xml:space="preserve">z </w:t>
      </w:r>
      <w:r>
        <w:rPr>
          <w:b/>
          <w:sz w:val="36"/>
          <w:szCs w:val="36"/>
        </w:rPr>
        <w:t>geografii</w:t>
      </w:r>
      <w:r w:rsidRPr="008E45E8">
        <w:rPr>
          <w:b/>
          <w:sz w:val="36"/>
          <w:szCs w:val="36"/>
        </w:rPr>
        <w:t xml:space="preserve"> </w:t>
      </w:r>
      <w:r w:rsidRPr="008E45E8">
        <w:rPr>
          <w:b/>
          <w:sz w:val="36"/>
          <w:szCs w:val="36"/>
        </w:rPr>
        <w:br/>
        <w:t xml:space="preserve">oraz przedmiotowy </w:t>
      </w:r>
      <w:r>
        <w:rPr>
          <w:b/>
          <w:sz w:val="36"/>
          <w:szCs w:val="36"/>
        </w:rPr>
        <w:t>system</w:t>
      </w:r>
      <w:r w:rsidRPr="008E45E8">
        <w:rPr>
          <w:b/>
          <w:sz w:val="36"/>
          <w:szCs w:val="36"/>
        </w:rPr>
        <w:t xml:space="preserve"> oceniania </w:t>
      </w:r>
      <w:r w:rsidRPr="008E45E8">
        <w:rPr>
          <w:b/>
          <w:sz w:val="36"/>
          <w:szCs w:val="36"/>
        </w:rPr>
        <w:br/>
        <w:t xml:space="preserve">dla klasy </w:t>
      </w:r>
      <w:r>
        <w:rPr>
          <w:b/>
          <w:sz w:val="36"/>
          <w:szCs w:val="36"/>
        </w:rPr>
        <w:t xml:space="preserve">ósmej  </w:t>
      </w:r>
    </w:p>
    <w:p w:rsidR="00D30C86" w:rsidRDefault="00D30C86" w:rsidP="00D30C86">
      <w:pPr>
        <w:spacing w:after="120"/>
        <w:jc w:val="center"/>
        <w:rPr>
          <w:sz w:val="36"/>
          <w:szCs w:val="36"/>
        </w:rPr>
      </w:pPr>
    </w:p>
    <w:p w:rsidR="00D30C86" w:rsidRDefault="00D30C86" w:rsidP="00D30C86">
      <w:pPr>
        <w:spacing w:after="120"/>
        <w:jc w:val="center"/>
        <w:rPr>
          <w:sz w:val="36"/>
          <w:szCs w:val="36"/>
        </w:rPr>
      </w:pPr>
    </w:p>
    <w:p w:rsidR="00D30C86" w:rsidRDefault="00D30C86" w:rsidP="00D30C86">
      <w:pPr>
        <w:spacing w:after="120"/>
        <w:jc w:val="center"/>
        <w:rPr>
          <w:sz w:val="36"/>
          <w:szCs w:val="36"/>
        </w:rPr>
      </w:pPr>
    </w:p>
    <w:p w:rsidR="00D30C86" w:rsidRDefault="00D30C86" w:rsidP="00D30C86">
      <w:pPr>
        <w:spacing w:after="120"/>
        <w:jc w:val="center"/>
        <w:rPr>
          <w:sz w:val="36"/>
          <w:szCs w:val="36"/>
        </w:rPr>
      </w:pPr>
    </w:p>
    <w:p w:rsidR="00D30C86" w:rsidRDefault="00D30C86" w:rsidP="00D30C86">
      <w:pPr>
        <w:spacing w:after="120"/>
        <w:jc w:val="center"/>
        <w:rPr>
          <w:sz w:val="36"/>
          <w:szCs w:val="36"/>
        </w:rPr>
      </w:pPr>
    </w:p>
    <w:p w:rsidR="00D30C86" w:rsidRPr="008E45E8" w:rsidRDefault="00D30C86" w:rsidP="00D30C86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sz w:val="36"/>
          <w:szCs w:val="36"/>
        </w:rPr>
        <w:br/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D30C86" w:rsidRPr="008E4DF9" w:rsidTr="007E7D38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0C86" w:rsidRPr="005C6874" w:rsidRDefault="00D30C86" w:rsidP="007E7D38">
            <w:pPr>
              <w:ind w:right="-14"/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5C6874">
              <w:rPr>
                <w:rFonts w:cstheme="minorHAnsi"/>
                <w:b/>
                <w:sz w:val="18"/>
                <w:szCs w:val="16"/>
              </w:rPr>
              <w:lastRenderedPageBreak/>
              <w:t>Wymagania na poszczególne oceny</w:t>
            </w:r>
          </w:p>
        </w:tc>
      </w:tr>
      <w:tr w:rsidR="00D30C86" w:rsidRPr="008E4DF9" w:rsidTr="007E7D38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30C86" w:rsidRPr="008E4DF9" w:rsidRDefault="00D30C86" w:rsidP="007E7D38">
            <w:pPr>
              <w:ind w:left="50" w:hanging="5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konieczne</w:t>
            </w:r>
          </w:p>
          <w:p w:rsidR="00D30C86" w:rsidRPr="00996780" w:rsidRDefault="00D30C86" w:rsidP="007E7D38">
            <w:pPr>
              <w:ind w:left="50" w:hanging="5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30C86" w:rsidRPr="008E4DF9" w:rsidRDefault="00D30C86" w:rsidP="007E7D38">
            <w:pPr>
              <w:ind w:left="158" w:hanging="14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podstawowe</w:t>
            </w:r>
          </w:p>
          <w:p w:rsidR="00D30C86" w:rsidRPr="00996780" w:rsidRDefault="00D30C86" w:rsidP="007E7D38">
            <w:pPr>
              <w:ind w:left="158" w:hanging="14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30C86" w:rsidRPr="008E4DF9" w:rsidRDefault="00D30C86" w:rsidP="007E7D38">
            <w:pPr>
              <w:ind w:left="-63" w:right="-7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rozszerzające</w:t>
            </w:r>
          </w:p>
          <w:p w:rsidR="00D30C86" w:rsidRPr="00996780" w:rsidRDefault="00D30C86" w:rsidP="007E7D38">
            <w:pPr>
              <w:ind w:left="-63" w:right="-7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30C86" w:rsidRPr="008E4DF9" w:rsidRDefault="00D30C86" w:rsidP="007E7D38">
            <w:pPr>
              <w:ind w:left="72" w:right="-14" w:hanging="7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dopełniające</w:t>
            </w:r>
          </w:p>
          <w:p w:rsidR="00D30C86" w:rsidRPr="00996780" w:rsidRDefault="00D30C86" w:rsidP="007E7D38">
            <w:pPr>
              <w:ind w:left="72" w:right="-14" w:hanging="7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30C86" w:rsidRPr="008E4DF9" w:rsidRDefault="00D30C86" w:rsidP="007E7D38">
            <w:pPr>
              <w:ind w:left="72" w:right="-14" w:hanging="72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E4DF9">
              <w:rPr>
                <w:rFonts w:cstheme="minorHAnsi"/>
                <w:b/>
                <w:bCs/>
                <w:sz w:val="16"/>
                <w:szCs w:val="16"/>
              </w:rPr>
              <w:t>wykraczające</w:t>
            </w:r>
          </w:p>
          <w:p w:rsidR="00D30C86" w:rsidRPr="00996780" w:rsidRDefault="00D30C86" w:rsidP="007E7D38">
            <w:pPr>
              <w:ind w:left="72" w:right="-14" w:hanging="7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6780">
              <w:rPr>
                <w:rFonts w:cstheme="minorHAnsi"/>
                <w:b/>
                <w:sz w:val="16"/>
                <w:szCs w:val="16"/>
              </w:rPr>
              <w:t>(ocena celująca)</w:t>
            </w:r>
          </w:p>
        </w:tc>
      </w:tr>
      <w:tr w:rsidR="00D30C86" w:rsidRPr="0074072E" w:rsidTr="007E7D38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0C86" w:rsidRPr="0074072E" w:rsidRDefault="00D30C86" w:rsidP="007E7D38">
            <w:pPr>
              <w:ind w:right="-14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I</w:t>
            </w:r>
            <w:r w:rsidRPr="0074072E">
              <w:rPr>
                <w:rFonts w:cstheme="minorHAnsi"/>
                <w:b/>
                <w:sz w:val="18"/>
                <w:szCs w:val="16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Azja</w:t>
            </w:r>
          </w:p>
        </w:tc>
      </w:tr>
      <w:tr w:rsidR="00D30C86" w:rsidRPr="0074072E" w:rsidTr="007E7D38">
        <w:trPr>
          <w:trHeight w:val="3960"/>
        </w:trPr>
        <w:tc>
          <w:tcPr>
            <w:tcW w:w="3174" w:type="dxa"/>
            <w:shd w:val="clear" w:color="auto" w:fill="auto"/>
          </w:tcPr>
          <w:p w:rsidR="00D30C86" w:rsidRPr="0074072E" w:rsidRDefault="00D30C86" w:rsidP="007E7D38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74072E">
              <w:rPr>
                <w:rFonts w:cstheme="minorHAnsi"/>
                <w:sz w:val="18"/>
                <w:szCs w:val="18"/>
              </w:rPr>
              <w:t>Uczeń:</w:t>
            </w:r>
            <w:r w:rsidRPr="0074072E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Wskazuje najważniejsze obiekty geograficzne na mapie Azji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wskazuje na mapie położenie geograficzne Azji 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formy ukształtowania powierzchni Azji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strefy klimatyczne Azji </w:t>
            </w:r>
            <w:r>
              <w:rPr>
                <w:rFonts w:eastAsia="Calibri" w:cstheme="minorHAnsi"/>
                <w:sz w:val="18"/>
                <w:szCs w:val="18"/>
              </w:rPr>
              <w:br/>
              <w:t>na podstawie mapy klimatycznej</w:t>
            </w:r>
            <w:r w:rsidDel="00E27C6F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największe rzeki Azji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eastAsia="Calibri" w:cstheme="minorHAnsi"/>
                <w:i/>
                <w:sz w:val="18"/>
                <w:szCs w:val="18"/>
              </w:rPr>
              <w:t>wulkanizm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odczytuje z mapy</w:t>
            </w:r>
            <w:r w:rsidDel="00373687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 xml:space="preserve">nazwy największych wulkanów w Azji 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wskazuje na mapie zasięg Ognistego Pierścienia Pacyfiku 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czynniki przyrodnicze wpływające na rozwój rolnictwa w Azji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główne uprawy w Azji </w:t>
            </w:r>
            <w:r>
              <w:rPr>
                <w:rFonts w:eastAsia="Calibr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określa cechy położenia Japonii na podstawie mapy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cechy środowiska przyrodniczego Japonii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główne uprawy w Japonii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określa cechy położenia Chin na podstawie mapy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lokalizuje na mapie ośrodki przemysłu zaawansowanych technologii </w:t>
            </w:r>
            <w:r>
              <w:rPr>
                <w:rFonts w:eastAsia="Calibri" w:cstheme="minorHAnsi"/>
                <w:sz w:val="18"/>
                <w:szCs w:val="18"/>
              </w:rPr>
              <w:br/>
              <w:t>w Chinach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główne uprawy w Chinach </w:t>
            </w:r>
            <w:r>
              <w:rPr>
                <w:rFonts w:eastAsia="Calibri" w:cstheme="minorHAnsi"/>
                <w:sz w:val="18"/>
                <w:szCs w:val="18"/>
              </w:rPr>
              <w:br/>
            </w:r>
            <w:r>
              <w:rPr>
                <w:rFonts w:eastAsia="Calibri" w:cstheme="minorHAnsi"/>
                <w:sz w:val="18"/>
                <w:szCs w:val="18"/>
              </w:rPr>
              <w:lastRenderedPageBreak/>
              <w:t xml:space="preserve">i opisuje ich rozmieszczenie na podstawie mapy gospodarczej 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określa położenie geograficzne Indii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porównuje liczbę ludności Chin i Indii oraz odczytuje z wykresu ich prognozę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największe aglomeracje Indii i wskazuje je na mapie</w:t>
            </w:r>
          </w:p>
          <w:p w:rsidR="00D30C86" w:rsidRPr="0020652E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wyjaśnia znaczenie terminu </w:t>
            </w:r>
            <w:proofErr w:type="spellStart"/>
            <w:r w:rsidRPr="0020652E">
              <w:rPr>
                <w:rFonts w:eastAsia="Calibri" w:cstheme="minorHAnsi"/>
                <w:i/>
                <w:sz w:val="18"/>
                <w:szCs w:val="18"/>
              </w:rPr>
              <w:t>sl</w:t>
            </w:r>
            <w:r>
              <w:rPr>
                <w:rFonts w:eastAsia="Calibri" w:cstheme="minorHAnsi"/>
                <w:i/>
                <w:sz w:val="18"/>
                <w:szCs w:val="18"/>
              </w:rPr>
              <w:t>a</w:t>
            </w:r>
            <w:r w:rsidRPr="0020652E">
              <w:rPr>
                <w:rFonts w:eastAsia="Calibri" w:cstheme="minorHAnsi"/>
                <w:i/>
                <w:sz w:val="18"/>
                <w:szCs w:val="18"/>
              </w:rPr>
              <w:t>msy</w:t>
            </w:r>
            <w:proofErr w:type="spellEnd"/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główne rośliny uprawne </w:t>
            </w:r>
            <w:r>
              <w:rPr>
                <w:rFonts w:eastAsia="Calibri" w:cstheme="minorHAnsi"/>
                <w:sz w:val="18"/>
                <w:szCs w:val="18"/>
              </w:rPr>
              <w:br/>
              <w:t xml:space="preserve">w Indiach i wskazuje na mapie tematycznej regiony ich występowania 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surowce mineralne w Indiach i wskazuje na mapie</w:t>
            </w:r>
            <w:r w:rsidDel="00E27C6F">
              <w:rPr>
                <w:rFonts w:cstheme="minorHAnsi"/>
                <w:sz w:val="18"/>
                <w:szCs w:val="18"/>
              </w:rPr>
              <w:t xml:space="preserve"> </w:t>
            </w:r>
            <w:r w:rsidRPr="00373687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373687">
              <w:rPr>
                <w:rFonts w:cstheme="minorHAnsi"/>
                <w:sz w:val="18"/>
                <w:szCs w:val="18"/>
              </w:rPr>
              <w:t xml:space="preserve">ony ich występowania 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określa położenie geograficzne Bliskiego Wschodu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 w:rsidR="00D30C86" w:rsidRPr="0074072E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shd w:val="clear" w:color="auto" w:fill="auto"/>
          </w:tcPr>
          <w:p w:rsidR="00D30C86" w:rsidRPr="00214512" w:rsidRDefault="00D30C86" w:rsidP="007E7D38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D30C86" w:rsidRDefault="00D30C86" w:rsidP="007E7D3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Wskazuje wybrane obiekty geograficzne na mapie konturowej Azji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na podstawie mapy świata 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 Azji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 Azji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wulkanu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typy wulkanów i 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obszary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i niekorzystnych warunkach do rozwoju rolnictwa 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Japonii na podstawie analizy danych statystycznych 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w Japonii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rolnictwa Japonii 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podstawie analizy danych statystycznych 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nierównomierne rozmieszczenie ludności Chin na podstawie mapy gęstości zaludnienia 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główne kierunki produkcji rolnej w Chinach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na podstawie mapy tematycznej 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przyrodniczego Bliskiego Wschodu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wielkość zasobów ropy naftowej na świecie i na Bliskim Wschodzie 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D30C86" w:rsidRPr="00214512" w:rsidRDefault="00D30C86" w:rsidP="00D30C8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D30C86" w:rsidRPr="00214512" w:rsidRDefault="00D30C86" w:rsidP="007E7D38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214512">
              <w:rPr>
                <w:rFonts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 i jej wpływ na klimat Azji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w Azji na podstawie mapy tematycznej 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 w Azji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wyjaśnia przyczyny występowania trzęsień ziemi i tsunami w Azji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problemy demograficzne Indii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na podstawie wykresu 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religijne na Bliskim Wschodzie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 w:rsidR="00D30C86" w:rsidRPr="00214512" w:rsidRDefault="00D30C86" w:rsidP="007E7D3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:rsidR="00D30C86" w:rsidRPr="0074072E" w:rsidRDefault="00D30C86" w:rsidP="007E7D38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74072E">
              <w:rPr>
                <w:rFonts w:cstheme="minorHAnsi"/>
                <w:sz w:val="18"/>
                <w:szCs w:val="18"/>
              </w:rPr>
              <w:lastRenderedPageBreak/>
              <w:t>Uczeń:</w:t>
            </w:r>
            <w:r w:rsidRPr="0074072E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hydrosfery na podstawie infografiki</w:t>
            </w:r>
            <w:r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30C86" w:rsidRPr="004E4257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omawia powstawanie Himalajów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i rowów oceanicznych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klimatyczne w Azji wpływające na rytm uprawy ryżu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Japonii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społeczne Chin z uwzględnieniem przyrostu naturalnego na podstawie analizy danych statystycznych 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religijne w Indiach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gospodarki Indii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możliwości ich rozwoju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ropy naftowej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rozwoju ekonomicznym państw Bliskiego Wschodu</w:t>
            </w:r>
          </w:p>
          <w:p w:rsidR="00D30C86" w:rsidRPr="00576419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źródła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terroryzmu na Bliskim Wschodzie</w:t>
            </w:r>
          </w:p>
        </w:tc>
        <w:tc>
          <w:tcPr>
            <w:tcW w:w="3175" w:type="dxa"/>
            <w:shd w:val="clear" w:color="auto" w:fill="auto"/>
          </w:tcPr>
          <w:p w:rsidR="00D30C86" w:rsidRPr="0074072E" w:rsidRDefault="00D30C86" w:rsidP="007E7D38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74072E">
              <w:rPr>
                <w:rFonts w:cstheme="minorHAnsi"/>
                <w:sz w:val="18"/>
                <w:szCs w:val="18"/>
              </w:rPr>
              <w:lastRenderedPageBreak/>
              <w:t>Uczeń:</w:t>
            </w:r>
            <w:r w:rsidRPr="0074072E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na wschodnich wybrzeżach Azji występuje wiele wulkanów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udowadnia słuszność stwierdzenia,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że Azja to kontynent kontrastów geograficznych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występowanie rowów tektonicznych, wulkanów, trzęsień ziemi i tsunami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analizy danych statystycznych, dlaczego grunty orne mają niewielki udział w strukturze użytkowania ziemi w Azji 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problemy indyjskiego społeczeństwa oraz przedstawia ich przyczyny</w:t>
            </w:r>
          </w:p>
          <w:p w:rsidR="00D30C86" w:rsidRPr="0074072E" w:rsidRDefault="00D30C86" w:rsidP="007E7D3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konfliktów zbrojnych na Bliskim Wschodzie</w:t>
            </w:r>
          </w:p>
        </w:tc>
      </w:tr>
      <w:tr w:rsidR="00D30C86" w:rsidRPr="00BA15B5" w:rsidTr="007E7D38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0C86" w:rsidRPr="00577D1D" w:rsidRDefault="00D30C86" w:rsidP="007E7D3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II. </w:t>
            </w:r>
            <w:r>
              <w:rPr>
                <w:rFonts w:cstheme="minorHAnsi"/>
                <w:b/>
                <w:sz w:val="18"/>
                <w:szCs w:val="18"/>
              </w:rPr>
              <w:t>Afryka</w:t>
            </w:r>
          </w:p>
        </w:tc>
      </w:tr>
      <w:tr w:rsidR="00D30C86" w:rsidRPr="008E4DF9" w:rsidTr="007E7D38">
        <w:trPr>
          <w:trHeight w:val="5613"/>
        </w:trPr>
        <w:tc>
          <w:tcPr>
            <w:tcW w:w="3174" w:type="dxa"/>
            <w:shd w:val="clear" w:color="auto" w:fill="auto"/>
          </w:tcPr>
          <w:p w:rsidR="00D30C86" w:rsidRPr="00BA15B5" w:rsidRDefault="00D30C86" w:rsidP="007E7D38"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cstheme="minorHAnsi"/>
                <w:sz w:val="18"/>
                <w:szCs w:val="18"/>
              </w:rPr>
            </w:pPr>
            <w:r w:rsidRPr="00BA15B5">
              <w:rPr>
                <w:rFonts w:eastAsia="Calibri" w:cstheme="minorHAnsi"/>
                <w:sz w:val="18"/>
                <w:szCs w:val="18"/>
              </w:rPr>
              <w:lastRenderedPageBreak/>
              <w:t xml:space="preserve">Uczeń: 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Wskazuje wybrane obiekty geograficzne na mapie 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-geograficzne Afryki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uprawy w Afryce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występowania surowców mineralnych na terenie Afryki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atrakcyjne turystycznie państwa Afryki</w:t>
            </w:r>
          </w:p>
          <w:p w:rsidR="00D30C86" w:rsidRPr="0020652E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niedożywieniem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 położenie geograficzne Kenii</w:t>
            </w:r>
          </w:p>
          <w:p w:rsidR="00D30C86" w:rsidRPr="0020652E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Wskazuje wybrane obiekty geograficzne na mapie konturowe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różnych typów klimatu w Afryce na podstawie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znaczenie chowu zwierząt w krajach Afryki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różnych państwach Afryki na podstawie analizy danych statystycznych 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Afryce na podstawie wykresu </w:t>
            </w:r>
          </w:p>
          <w:p w:rsidR="00D30C86" w:rsidRPr="00BA15B5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D30C86" w:rsidRPr="00144FAD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obiekty w Kenii wpisane na listę dziedzictwa UNESCO </w:t>
            </w:r>
          </w:p>
          <w:p w:rsidR="00D30C86" w:rsidRPr="00BA15B5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Default="00D30C86" w:rsidP="007E7D3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D30C86" w:rsidRDefault="00D30C86" w:rsidP="007E7D3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cyrkulację powietrza w strefie międzyzwrotnikowej</w:t>
            </w:r>
          </w:p>
          <w:p w:rsidR="00D30C86" w:rsidRDefault="00D30C86" w:rsidP="007E7D3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przyczyny procesu pustynnienia w strefie Sahelu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D30C86" w:rsidRDefault="00D30C86" w:rsidP="007E7D3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czynniki ograniczające rozwój gospodarki w Afryce</w:t>
            </w:r>
          </w:p>
          <w:p w:rsidR="00D30C86" w:rsidRDefault="00D30C86" w:rsidP="007E7D3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skutki niedożywienia ludności </w:t>
            </w:r>
            <w:r>
              <w:rPr>
                <w:rFonts w:cstheme="minorHAnsi"/>
                <w:sz w:val="18"/>
                <w:szCs w:val="18"/>
              </w:rPr>
              <w:br/>
              <w:t>w Etiopii</w:t>
            </w:r>
          </w:p>
          <w:p w:rsidR="00D30C86" w:rsidRDefault="00D30C86" w:rsidP="007E7D3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bariery ograniczające rozwój turystyki w Afryce</w:t>
            </w:r>
          </w:p>
          <w:p w:rsidR="00D30C86" w:rsidRPr="00BA15B5" w:rsidRDefault="00D30C86" w:rsidP="007E7D3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74072E" w:rsidRDefault="00D30C86" w:rsidP="007E7D3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istnienie strefowości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klimatyczno-roślinno-glebowej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Afryce</w:t>
            </w:r>
          </w:p>
          <w:p w:rsidR="00D30C86" w:rsidRPr="00BA15B5" w:rsidRDefault="00D30C86" w:rsidP="007E7D38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żarowo-odłogowego i plantacyjnego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 Zachodniej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afrykańskim</w:t>
            </w:r>
          </w:p>
          <w:p w:rsidR="00D30C86" w:rsidRPr="00BA15B5" w:rsidRDefault="00D30C86" w:rsidP="007E7D38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walki z głodem ludności Afryki na przykładzie Etiopii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rozwojem turystyki na przykładzie Kenii</w:t>
            </w:r>
          </w:p>
          <w:p w:rsidR="00D30C86" w:rsidRPr="00BA15B5" w:rsidRDefault="00D30C86" w:rsidP="007E7D38">
            <w:pPr>
              <w:pStyle w:val="Akapitzlist"/>
              <w:numPr>
                <w:ilvl w:val="0"/>
                <w:numId w:val="4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D30C86" w:rsidRPr="008E4DF9" w:rsidTr="007E7D38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0C86" w:rsidRPr="00577D1D" w:rsidRDefault="00D30C86" w:rsidP="007E7D3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III. </w:t>
            </w:r>
            <w:r>
              <w:rPr>
                <w:rFonts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D30C86" w:rsidRPr="008E4DF9" w:rsidTr="007E7D38">
        <w:tc>
          <w:tcPr>
            <w:tcW w:w="3174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Default="00D30C86" w:rsidP="007E7D3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Wskazuje wybrane obiekty geograficzne na mapie </w:t>
            </w:r>
          </w:p>
          <w:p w:rsidR="00D30C86" w:rsidRDefault="00D30C86" w:rsidP="007E7D3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położenie geograficzne Ameryki</w:t>
            </w:r>
          </w:p>
          <w:p w:rsidR="00D30C86" w:rsidRDefault="00D30C86" w:rsidP="007E7D3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nazwy mórz i oceanów oblewających Amerykę Północną </w:t>
            </w:r>
            <w:r>
              <w:rPr>
                <w:rFonts w:cstheme="minorHAnsi"/>
                <w:sz w:val="18"/>
                <w:szCs w:val="18"/>
              </w:rPr>
              <w:br/>
              <w:t>i Amerykę Południową</w:t>
            </w:r>
          </w:p>
          <w:p w:rsidR="00D30C86" w:rsidRDefault="00D30C86" w:rsidP="007E7D3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największe rzeki Ameryki </w:t>
            </w:r>
            <w:r>
              <w:rPr>
                <w:rFonts w:cstheme="minorHAnsi"/>
                <w:sz w:val="18"/>
                <w:szCs w:val="18"/>
              </w:rPr>
              <w:br/>
              <w:t xml:space="preserve">i wskazuje je na mapie </w:t>
            </w:r>
          </w:p>
          <w:p w:rsidR="00D30C86" w:rsidRDefault="00D30C86" w:rsidP="007E7D3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cstheme="minorHAnsi"/>
                <w:i/>
                <w:sz w:val="18"/>
                <w:szCs w:val="18"/>
              </w:rPr>
              <w:t>tornado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0652E">
              <w:rPr>
                <w:rFonts w:cstheme="minorHAnsi"/>
                <w:i/>
                <w:sz w:val="18"/>
                <w:szCs w:val="18"/>
              </w:rPr>
              <w:lastRenderedPageBreak/>
              <w:t>cyklon tropikalny</w:t>
            </w:r>
          </w:p>
          <w:p w:rsidR="00D30C86" w:rsidRDefault="00D30C86" w:rsidP="007E7D3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na mapie Aleję Tornad</w:t>
            </w:r>
          </w:p>
          <w:p w:rsidR="00D30C86" w:rsidRPr="00D14B69" w:rsidRDefault="00D30C86" w:rsidP="007E7D38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D30C86" w:rsidRPr="00D14B69" w:rsidRDefault="00D30C86" w:rsidP="007E7D38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D30C86" w:rsidRPr="00D14B69" w:rsidRDefault="00D30C86" w:rsidP="007E7D38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 w:rsidR="00D30C86" w:rsidRPr="00555E62" w:rsidRDefault="00D30C86" w:rsidP="007E7D38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30C86" w:rsidRPr="00D14B69" w:rsidRDefault="00D30C86" w:rsidP="007E7D38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Amery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D30C86" w:rsidRPr="00D14B69" w:rsidRDefault="00D30C86" w:rsidP="007E7D38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:rsidR="00D30C86" w:rsidRPr="00D14B69" w:rsidRDefault="00D30C86" w:rsidP="007E7D38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Południowej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D30C86" w:rsidRPr="00D14B69" w:rsidRDefault="00D30C86" w:rsidP="007E7D38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D30C86" w:rsidRPr="00D14B69" w:rsidRDefault="00D30C86" w:rsidP="007E7D38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położenie geograficzne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na terenie Kanady </w:t>
            </w:r>
          </w:p>
          <w:p w:rsidR="00D30C86" w:rsidRPr="002F3908" w:rsidRDefault="00D30C86" w:rsidP="007E7D38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30C86" w:rsidRPr="00D14B69" w:rsidRDefault="00D30C86" w:rsidP="007E7D38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Stanów Zjednoczonych</w:t>
            </w:r>
          </w:p>
          <w:p w:rsidR="00D30C86" w:rsidRPr="00D14B69" w:rsidRDefault="00D30C86" w:rsidP="007E7D38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:rsidR="00D30C86" w:rsidRPr="00D14B69" w:rsidRDefault="00D30C86" w:rsidP="007E7D38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 Stanach Zjednoczonych</w:t>
            </w:r>
          </w:p>
          <w:p w:rsidR="00D30C86" w:rsidRPr="00BA15B5" w:rsidRDefault="00D30C86" w:rsidP="007E7D38">
            <w:pPr>
              <w:pStyle w:val="Akapitzlist"/>
              <w:numPr>
                <w:ilvl w:val="0"/>
                <w:numId w:val="3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D30C86" w:rsidRPr="00BA15B5" w:rsidRDefault="00D30C86" w:rsidP="007E7D38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Wskazuje wybrane obiekty geograficzne na mapie konturowe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 Północnej i Ameryce Południowej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powstawania tornad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cyklonów tropikalnych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 i kulturowego Ameryki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rozmieszczenie ludności w Ameryce Północnej i Ameryce Południowej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ogólnej liczbie ludności państw Ameryki na podstawie mapy tematycznej 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Kanadzie na podstawie wykresu 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D30C86" w:rsidRPr="00BA15B5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Stanach Zjednoczonych na podstawie wykresu </w:t>
            </w:r>
          </w:p>
        </w:tc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Default="00D30C86" w:rsidP="007E7D3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Ameryki</w:t>
            </w:r>
          </w:p>
          <w:p w:rsidR="00D30C86" w:rsidRDefault="00D30C86" w:rsidP="007E7D3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D30C86" w:rsidRDefault="00D30C86" w:rsidP="007E7D3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D30C86" w:rsidRDefault="00D30C86" w:rsidP="007E7D3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wody powierzchniowe Ameryki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30C86" w:rsidRDefault="00D30C86" w:rsidP="007E7D3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mechanizm powstawania tornad i cyklonów tropikalnych</w:t>
            </w:r>
          </w:p>
          <w:p w:rsidR="00D30C86" w:rsidRDefault="00D30C86" w:rsidP="007E7D3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Amazonii</w:t>
            </w:r>
          </w:p>
          <w:p w:rsidR="00D30C86" w:rsidRDefault="00D30C86" w:rsidP="007E7D3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 w Amazonii</w:t>
            </w:r>
          </w:p>
          <w:p w:rsidR="00D30C86" w:rsidRDefault="00D30C86" w:rsidP="007E7D3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D30C86" w:rsidRDefault="00D30C86" w:rsidP="007E7D3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na przestrzeni 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podstawie wykresu</w:t>
            </w:r>
          </w:p>
          <w:p w:rsidR="00D30C86" w:rsidRPr="002F3908" w:rsidRDefault="00D30C86" w:rsidP="007E7D3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D30C86" w:rsidRDefault="00D30C86" w:rsidP="007E7D3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i wskazuje je na mapie </w:t>
            </w:r>
          </w:p>
          <w:p w:rsidR="00D30C86" w:rsidRDefault="00D30C86" w:rsidP="007E7D3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slamsów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Ameryki Południowej</w:t>
            </w:r>
          </w:p>
          <w:p w:rsidR="00D30C86" w:rsidRDefault="00D30C86" w:rsidP="007E7D3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 w:rsidR="00D30C86" w:rsidRDefault="00D30C86" w:rsidP="007E7D3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światowym eksporcie wybranych płodów rolnych na podstawie wykresu </w:t>
            </w:r>
          </w:p>
          <w:p w:rsidR="00D30C86" w:rsidRDefault="00D30C86" w:rsidP="007E7D3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D30C86" w:rsidRPr="00BA15B5" w:rsidRDefault="00D30C86" w:rsidP="007E7D38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Pr="00D14B69" w:rsidRDefault="00D30C86" w:rsidP="00D30C86">
            <w:pPr>
              <w:pStyle w:val="Akapitzlist"/>
              <w:numPr>
                <w:ilvl w:val="0"/>
                <w:numId w:val="1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D30C86" w:rsidRPr="00D14B69" w:rsidRDefault="00D30C86" w:rsidP="00D30C86">
            <w:pPr>
              <w:pStyle w:val="Akapitzlist"/>
              <w:numPr>
                <w:ilvl w:val="0"/>
                <w:numId w:val="1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D30C86" w:rsidRPr="00D14B69" w:rsidRDefault="00D30C86" w:rsidP="00D30C86">
            <w:pPr>
              <w:pStyle w:val="Akapitzlist"/>
              <w:numPr>
                <w:ilvl w:val="0"/>
                <w:numId w:val="1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tornad i cyklonów tropikalnych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D30C86" w:rsidRDefault="00D30C86" w:rsidP="00D30C86">
            <w:pPr>
              <w:pStyle w:val="Akapitzlist"/>
              <w:numPr>
                <w:ilvl w:val="0"/>
                <w:numId w:val="1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ekologiczne następstwa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wylesiania Amazonii</w:t>
            </w:r>
          </w:p>
          <w:p w:rsidR="00D30C86" w:rsidRDefault="00D30C86" w:rsidP="007E7D38">
            <w:pPr>
              <w:pStyle w:val="Default"/>
              <w:numPr>
                <w:ilvl w:val="1"/>
                <w:numId w:val="2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D30C86" w:rsidRPr="00D14B69" w:rsidRDefault="00D30C86" w:rsidP="00D30C86">
            <w:pPr>
              <w:pStyle w:val="Akapitzlist"/>
              <w:numPr>
                <w:ilvl w:val="0"/>
                <w:numId w:val="1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D30C86" w:rsidRPr="00D14B69" w:rsidRDefault="00D30C86" w:rsidP="00D30C86">
            <w:pPr>
              <w:pStyle w:val="Akapitzlist"/>
              <w:numPr>
                <w:ilvl w:val="0"/>
                <w:numId w:val="1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D30C86" w:rsidRPr="00D14B69" w:rsidRDefault="00D30C86" w:rsidP="00D30C86">
            <w:pPr>
              <w:pStyle w:val="Akapitzlist"/>
              <w:numPr>
                <w:ilvl w:val="0"/>
                <w:numId w:val="1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:rsidR="00D30C86" w:rsidRPr="00D14B69" w:rsidRDefault="00D30C86" w:rsidP="00D30C86">
            <w:pPr>
              <w:pStyle w:val="Akapitzlist"/>
              <w:numPr>
                <w:ilvl w:val="0"/>
                <w:numId w:val="1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Kanadzie</w:t>
            </w:r>
          </w:p>
          <w:p w:rsidR="00D30C86" w:rsidRPr="00D14B69" w:rsidRDefault="00D30C86" w:rsidP="00D30C86">
            <w:pPr>
              <w:pStyle w:val="Akapitzlist"/>
              <w:numPr>
                <w:ilvl w:val="0"/>
                <w:numId w:val="1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D30C86" w:rsidRPr="00D14B69" w:rsidRDefault="00D30C86" w:rsidP="00D30C86">
            <w:pPr>
              <w:pStyle w:val="Akapitzlist"/>
              <w:numPr>
                <w:ilvl w:val="0"/>
                <w:numId w:val="1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D30C86" w:rsidRPr="00D14B69" w:rsidRDefault="00D30C86" w:rsidP="00D30C86">
            <w:pPr>
              <w:pStyle w:val="Akapitzlist"/>
              <w:numPr>
                <w:ilvl w:val="0"/>
                <w:numId w:val="1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D30C86" w:rsidRPr="00D14B69" w:rsidRDefault="00D30C86" w:rsidP="00D30C86">
            <w:pPr>
              <w:pStyle w:val="Akapitzlist"/>
              <w:numPr>
                <w:ilvl w:val="0"/>
                <w:numId w:val="1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przyczyny marno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nia żywności na przykładzie Stan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D30C86" w:rsidRDefault="00D30C86" w:rsidP="007E7D38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Ameryki Południowej na podstawie map tematycznych </w:t>
            </w:r>
          </w:p>
          <w:p w:rsidR="00D30C86" w:rsidRDefault="00D30C86" w:rsidP="007E7D38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 w:rsidR="00D30C86" w:rsidRDefault="00D30C86" w:rsidP="007E7D38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działania człowieka mające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celu ochronę walorów przyrodniczych Amazonii</w:t>
            </w:r>
          </w:p>
          <w:p w:rsidR="00D30C86" w:rsidRDefault="00D30C86" w:rsidP="007E7D38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 w:rsidR="00D30C86" w:rsidRDefault="00D30C86" w:rsidP="007E7D38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slamsach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podstawie materiałów źródłowych </w:t>
            </w:r>
          </w:p>
          <w:p w:rsidR="00D30C86" w:rsidRDefault="00D30C86" w:rsidP="007E7D38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ukształtowaniem powierzchni, cyrkulacją powietrza, odległością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od morza, prądami morskimi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przebiegiem północnej granicy upraw i lasów w Kanadzie </w:t>
            </w:r>
          </w:p>
          <w:p w:rsidR="00D30C86" w:rsidRDefault="00D30C86" w:rsidP="007E7D38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 w:rsidR="00D30C86" w:rsidRDefault="00D30C86" w:rsidP="007E7D38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 w:rsidR="00D30C86" w:rsidRPr="00B84108" w:rsidRDefault="00D30C86" w:rsidP="007E7D38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gospodarce światowej na podstawie analizy danych statystycznych </w:t>
            </w:r>
          </w:p>
        </w:tc>
      </w:tr>
      <w:tr w:rsidR="00D30C86" w:rsidRPr="008E4DF9" w:rsidTr="007E7D38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0C86" w:rsidRPr="00577D1D" w:rsidRDefault="00D30C86" w:rsidP="007E7D3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IV. </w:t>
            </w:r>
            <w:r>
              <w:rPr>
                <w:rFonts w:cstheme="minorHAnsi"/>
                <w:b/>
                <w:sz w:val="18"/>
                <w:szCs w:val="18"/>
              </w:rPr>
              <w:t>Australia i Oceania</w:t>
            </w:r>
          </w:p>
        </w:tc>
      </w:tr>
      <w:tr w:rsidR="00D30C86" w:rsidRPr="008E4DF9" w:rsidTr="007E7D38">
        <w:tc>
          <w:tcPr>
            <w:tcW w:w="3174" w:type="dxa"/>
            <w:shd w:val="clear" w:color="auto" w:fill="auto"/>
          </w:tcPr>
          <w:p w:rsidR="00D30C86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Wskazuje wybrane obiekty geograficzne na mapie </w:t>
            </w:r>
          </w:p>
          <w:p w:rsidR="00D30C86" w:rsidRPr="00964E43" w:rsidRDefault="00D30C86" w:rsidP="007E7D38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określa położenie geograficzne Australii i Oceanii</w:t>
            </w:r>
          </w:p>
          <w:p w:rsidR="00D30C86" w:rsidRPr="00964E43" w:rsidRDefault="00D30C86" w:rsidP="007E7D38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pustynie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30C86" w:rsidRPr="00964E43" w:rsidRDefault="00D30C86" w:rsidP="007E7D38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na podstawie mapy tematycznej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30C86" w:rsidRPr="00BA15B5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 Australii oraz wskazuje je na mapie</w:t>
            </w:r>
          </w:p>
        </w:tc>
        <w:tc>
          <w:tcPr>
            <w:tcW w:w="3174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Wskazuje wybrane obiekty geograficzne na mapie konturowe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D30C86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D30C86" w:rsidRPr="00BA15B5" w:rsidRDefault="00D30C86" w:rsidP="007E7D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D30C86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964E43" w:rsidRDefault="00D30C86" w:rsidP="00D30C86">
            <w:pPr>
              <w:pStyle w:val="Akapitzlist"/>
              <w:numPr>
                <w:ilvl w:val="0"/>
                <w:numId w:val="18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D30C86" w:rsidRPr="00BA15B5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rozwoju gospodarki Australii i Oceanii</w:t>
            </w:r>
          </w:p>
        </w:tc>
        <w:tc>
          <w:tcPr>
            <w:tcW w:w="3177" w:type="dxa"/>
            <w:shd w:val="clear" w:color="auto" w:fill="auto"/>
          </w:tcPr>
          <w:p w:rsidR="00D30C86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964E43" w:rsidRDefault="00D30C86" w:rsidP="00D30C86">
            <w:pPr>
              <w:pStyle w:val="Akapitzlist"/>
              <w:numPr>
                <w:ilvl w:val="0"/>
                <w:numId w:val="19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 w:rsidR="00D30C86" w:rsidRPr="00BA15B5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D30C86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Default="00D30C86" w:rsidP="00D30C86">
            <w:pPr>
              <w:pStyle w:val="Akapitzlist"/>
              <w:numPr>
                <w:ilvl w:val="0"/>
                <w:numId w:val="20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zasobami 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Australii</w:t>
            </w:r>
          </w:p>
          <w:p w:rsidR="00D30C86" w:rsidRPr="00DA1DCE" w:rsidRDefault="00D30C86" w:rsidP="00D30C86">
            <w:pPr>
              <w:pStyle w:val="Akapitzlist"/>
              <w:numPr>
                <w:ilvl w:val="0"/>
                <w:numId w:val="20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D30C86" w:rsidRPr="00BA15B5" w:rsidRDefault="00D30C86" w:rsidP="007E7D3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D30C86" w:rsidRPr="008E4DF9" w:rsidTr="007E7D38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</w:t>
            </w:r>
            <w:r w:rsidRPr="004B2849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D30C86" w:rsidRPr="008E4DF9" w:rsidTr="007E7D38">
        <w:tc>
          <w:tcPr>
            <w:tcW w:w="3174" w:type="dxa"/>
            <w:shd w:val="clear" w:color="auto" w:fill="auto"/>
          </w:tcPr>
          <w:p w:rsidR="00D30C86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DA1DCE" w:rsidRDefault="00D30C86" w:rsidP="007E7D38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określa położenie geograficzne obszarów okołobiegunowych</w:t>
            </w:r>
          </w:p>
          <w:p w:rsidR="00D30C86" w:rsidRPr="00DA1DCE" w:rsidRDefault="00D30C86" w:rsidP="007E7D38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D30C86" w:rsidRPr="00DA1DCE" w:rsidRDefault="00D30C86" w:rsidP="007E7D38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D30C86" w:rsidRPr="00DA1DCE" w:rsidRDefault="00D30C86" w:rsidP="007E7D38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D30C86" w:rsidRPr="00BA15B5" w:rsidRDefault="00D30C86" w:rsidP="007E7D38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wskazuje na mapie Antarktydy położenie polskiej stacji badawczej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D30C86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DA1DCE" w:rsidRDefault="00D30C86" w:rsidP="007E7D38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cechy środowiska przyrodniczego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D30C86" w:rsidRPr="00DA1DCE" w:rsidRDefault="00D30C86" w:rsidP="007E7D38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D30C86" w:rsidRPr="00DA1DCE" w:rsidRDefault="00D30C86" w:rsidP="007E7D38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Default="00D30C86" w:rsidP="007E7D38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zjawisko dnia polarnego i nocy polarnej na obszarach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D30C86" w:rsidRPr="00243909" w:rsidRDefault="00D30C86" w:rsidP="007E7D38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 ludy zamieszkujące Arktykę 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D30C86" w:rsidRPr="00243909" w:rsidRDefault="00D30C86" w:rsidP="007E7D38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shd w:val="clear" w:color="auto" w:fill="auto"/>
          </w:tcPr>
          <w:p w:rsidR="00D30C86" w:rsidRPr="00BA15B5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Default="00D30C86" w:rsidP="00D30C86">
            <w:pPr>
              <w:pStyle w:val="Akapitzlist"/>
              <w:numPr>
                <w:ilvl w:val="0"/>
                <w:numId w:val="2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30C86" w:rsidRPr="00243909" w:rsidRDefault="00D30C86" w:rsidP="00D30C86">
            <w:pPr>
              <w:pStyle w:val="Akapitzlist"/>
              <w:numPr>
                <w:ilvl w:val="0"/>
                <w:numId w:val="2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D30C86" w:rsidRPr="00243909" w:rsidRDefault="00D30C86" w:rsidP="00D30C86">
            <w:pPr>
              <w:pStyle w:val="Akapitzlist"/>
              <w:numPr>
                <w:ilvl w:val="0"/>
                <w:numId w:val="2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D30C86" w:rsidRPr="00243909" w:rsidRDefault="00D30C86" w:rsidP="00D30C86">
            <w:pPr>
              <w:pStyle w:val="Akapitzlist"/>
              <w:numPr>
                <w:ilvl w:val="0"/>
                <w:numId w:val="2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D30C86" w:rsidRDefault="00D30C86" w:rsidP="007E7D38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:rsidR="00D30C86" w:rsidRPr="00243909" w:rsidRDefault="00D30C86" w:rsidP="00D30C86">
            <w:pPr>
              <w:pStyle w:val="Akapitzlist"/>
              <w:numPr>
                <w:ilvl w:val="0"/>
                <w:numId w:val="22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D30C86" w:rsidRPr="00243909" w:rsidRDefault="00D30C86" w:rsidP="00D30C86">
            <w:pPr>
              <w:pStyle w:val="Akapitzlist"/>
              <w:numPr>
                <w:ilvl w:val="0"/>
                <w:numId w:val="22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na podstawie dostępnych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D30C86" w:rsidRPr="00243909" w:rsidRDefault="00D30C86" w:rsidP="00D30C86">
            <w:pPr>
              <w:pStyle w:val="Akapitzlist"/>
              <w:numPr>
                <w:ilvl w:val="0"/>
                <w:numId w:val="22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 w:rsidR="00D30C86" w:rsidRDefault="00D30C86" w:rsidP="00971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C86" w:rsidRDefault="00D30C86" w:rsidP="00971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460" w:rsidRPr="004D2B75" w:rsidRDefault="00971460" w:rsidP="00971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B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Przedmiotowy system oceniania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1. Uczeń zobowiązany jest posiadać zeszyt i książkę.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 xml:space="preserve">2.  Przy sprawdzianach wiadomości i umiejętności ocenianych punktowo przyjmuje się przeliczenie na oceny szkolne: 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 xml:space="preserve">100% - 95% ocena celująca,  94% - 90% ocena bardzo dobra, </w:t>
      </w:r>
      <w:r w:rsidRPr="004D2B75">
        <w:rPr>
          <w:rFonts w:ascii="Times New Roman" w:hAnsi="Times New Roman" w:cs="Times New Roman"/>
          <w:sz w:val="24"/>
          <w:szCs w:val="24"/>
        </w:rPr>
        <w:br/>
        <w:t xml:space="preserve">89% - 75% ocena dobra,  74% - 51% ocena dostateczna, </w:t>
      </w:r>
      <w:r w:rsidRPr="004D2B75">
        <w:rPr>
          <w:rFonts w:ascii="Times New Roman" w:hAnsi="Times New Roman" w:cs="Times New Roman"/>
          <w:sz w:val="24"/>
          <w:szCs w:val="24"/>
        </w:rPr>
        <w:br/>
        <w:t>50% - 30% ocena dopuszczająca 29% - 0% ocena niedostateczna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3. Sprawdzenie wiedzy i umiejętności odbywa się poprzez: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a) Odpowiedź ustną przy tablicy  - z zakresu 3 ostatnich lekcji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 xml:space="preserve">b) Kartkówki (zapowiedzianej lub niezapowiedzianej) – z zakresu  3 ostatnich lekcji 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c) Sprawdzianu wiadomości – obejmującego większą partię materiału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4.   Uczeń może otrzymać za akty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2B75">
        <w:rPr>
          <w:rFonts w:ascii="Times New Roman" w:hAnsi="Times New Roman" w:cs="Times New Roman"/>
          <w:sz w:val="24"/>
          <w:szCs w:val="24"/>
        </w:rPr>
        <w:t>wność</w:t>
      </w:r>
      <w:proofErr w:type="spellEnd"/>
      <w:r w:rsidRPr="004D2B75">
        <w:rPr>
          <w:rFonts w:ascii="Times New Roman" w:hAnsi="Times New Roman" w:cs="Times New Roman"/>
          <w:sz w:val="24"/>
          <w:szCs w:val="24"/>
        </w:rPr>
        <w:t xml:space="preserve"> na lekcji + lub -. Uczeń, który uzyska pięć plusów otrzymuje ocenę bardzo dobrą z aktywności,  pięć minusów - ocenę niedostateczną.   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5.  Uczeń ma prawo do poprawy bieżącej oceny niedostatecznej i dopuszczającej z odpowiedzi ustnej, kartkówki lub sprawdzianu pisemnego jednak nie później niż do dwóch tygodni od dnia jej otrzymania w godzinach konsultacji lub po wcześniejszym uzgodnieniu z nauczycielem.  Ocenę można poprawiać jedynie raz a poprawiona ocena jest ostateczna.  Raz w semestrze po uzgodnieniu z nauczycielem można poprawić ocenę dostateczną.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6.  Uczeń nieobecny na sprawdzianie ma obowiązek zaliczyć dany materiał do dwóch tygodni w przypadku absencji powyżej trzech dni lub na najbliższych zajęciach edukacyjnych w przypadku nieobecności do trzech dni pod rygorem otrzymania oceny niedostatecznej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7.  Uczeń raz w semestrze ma prawo zgłosić nauczycielowi nieprzygotowanie do zajęć. Nieprzygotowanie uczeń zgłasza na początku lekcji podczas sprawdzania obecności, nie obejmuje to jednak wcześniej zapowiedzianych  kartkówek oraz sprawdzianów.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lastRenderedPageBreak/>
        <w:t>8. Uczeń raz w semestrze ma prawo zgłosić brak zadania domowego, jednak jest zobowiązany uzupełnić brak do tygodnia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9. Przyjmuje się następujące ogólne kryteria stopni: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 xml:space="preserve">-  Stopień celujący otrzymuje uczeń , który: a) opanował pełen zakres wiedzy i umiejętności określony programem nauczania w danej klasie oraz samodzielnie i twórczo rozwija własne uzdolnienia; b) biegle posługuje się zdobytymi wiadomościami w rozwiązywaniu problemów teoretycznych lub praktycznych, proponuje rozwiązania nietypowe, rozwiązuje także zadania wykraczające poza program nauczania tej klasy; c) osiąga sukcesy w konkursach i olimpiadach przedmiotowych, zawodach sportowych i innych, kwalifikuje się do finału konkursów przedmiotowych na szczeblu 76 wojewódzkim (regionalnym) albo krajowym lub posiada inne porównywalne osiągnięcia. 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-  Stopień bardzo dobry otrzymuje uczeń, który: a) opanował pełen zakres wiedzy i umiejętności określony programem nauczania w danej klasie; b) sprawnie posługuje się zdobytymi wiadomościami, rozwiązuje samodzielnie problemy teoretyczne i praktyczne ujęte programem nauczanych zajęć, potrafi zastosować posiadana wiedzę do rozwiązywania zadań i problemów w nowych sytuacjach.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 xml:space="preserve">- Stopień dobry otrzymuje uczeń, który: a) opanował w dużym zakresie wiadomości i umiejętności określone programem nauczania w danej klasie; b) poprawnie i samodzielnie rozwiązuje typowe zadania, a wiadomości i umiejętności pozwalają mu na zrozumienie większości materiału. 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 xml:space="preserve">- Stopień dostateczny otrzymuje uczeń , który: a) opanował w podstawowym zakresie wiadomości i umiejętności określone podstawą programową, które są konieczne do dalszego kształcenia; b) rozwiązuje (wykonuje) typowe zadania teoretyczne lub praktyczne o średnim stopniu trudności. 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 xml:space="preserve">-  Stopień dopuszczający otrzymuje uczeń, który: a) ma braki w opanowaniu wiadomości i umiejętności określonych podstawą programową, ale braki te nie przekreślają możliwości dalszego kształcenia; b) rozwiązuje (wykonuje) zadania teoretyczne i praktyczne typowe, o niewielkim stopniu trudności z pomocą nauczyciela. 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-  Stopień niedostateczny otrzymuje uczeń, który: a) nie opanował wiadomości i umiejętności określonej w podstawie programowej nauczanych zajęć w danej klasie, a braki w wiadomościach i umiejętnościach uniemożliwiają dalsze zdobywanie wiedzy z tych zajęć; b) nie jest w stanie rozwiązać (wykonać) zadań o niewielkim (elementarnym) stopniu trudności nawet z pomocą nauczyciela.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</w:p>
    <w:p w:rsidR="00971460" w:rsidRPr="004D2B75" w:rsidRDefault="00971460" w:rsidP="00971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B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Dostosowanie wymagań edukacyjnych 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geografii</w:t>
      </w:r>
      <w:r w:rsidRPr="004D2B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71460" w:rsidRPr="004D2B75" w:rsidRDefault="00971460" w:rsidP="00971460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 xml:space="preserve"> Sposoby dostosowania wymagań edukacyjnych do potrzeb uczniów: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wydłużanie czasu na odpowiedź i prace pisemne;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podawanie poleceń w prostej formie;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zadawanie do domu tyle, ile uczeń jest w stanie samodzielnie wykonać;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odwoływanie się do znanych przykładów z życia codziennego;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dzielenie materiału na mniejsze partie, wyznaczanie czasu na ich opanowanie i odpytywanie;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mobilizowanie do aktywności przez docenianie małych sukcesów;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udzielanie uczniowi dodatkowej pomocy i wyjaśnień w czasie samodzielnej pracy;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utrwalenie zdobytych wiadomości i umiejętności poprzez częste powtarzanie podstawowych informacji;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wprowadzenie dodatkowych środków dydaktycznych w postaci ilustracji, prezentacji itp.;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częste wykorzystywanie podczas lekcji metod aktywnych, angażujących wiele zmysłów;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umożliwienie uczniowi utrwalenia materiału i powtórzenia niezrozumiałych treści w trakcie zajęć dodatkowych;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częste motywowanie ucznia;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pomoc podczas wypowiedzi ustnych w doborze słownictwa, naprowadzanie poprzez pytania pomocnicze;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tworzenie atmosfery życzliwości i bezpieczeństwa, dbanie o prawidłowe relacje z rówieśnikami;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nie omawianie błędów wobec całej klasy;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ocenianie osiągnięć ucznia według jego możliwości.</w:t>
      </w:r>
    </w:p>
    <w:p w:rsidR="00971460" w:rsidRPr="008E45E8" w:rsidRDefault="00971460" w:rsidP="00971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460" w:rsidRPr="008E45E8" w:rsidRDefault="00971460" w:rsidP="00B87E00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:rsidR="00B87E00" w:rsidRDefault="00B87E00" w:rsidP="00B87E0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B87E00" w:rsidRDefault="00B87E00" w:rsidP="00B87E0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B87E00" w:rsidRDefault="00B87E00" w:rsidP="00B87E0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75F29" w:rsidRDefault="00875F29"/>
    <w:sectPr w:rsidR="00875F29" w:rsidSect="00B87E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C3" w:rsidRDefault="00B06EC3" w:rsidP="00D30C86">
      <w:pPr>
        <w:spacing w:after="0" w:line="240" w:lineRule="auto"/>
      </w:pPr>
      <w:r>
        <w:separator/>
      </w:r>
    </w:p>
  </w:endnote>
  <w:endnote w:type="continuationSeparator" w:id="0">
    <w:p w:rsidR="00B06EC3" w:rsidRDefault="00B06EC3" w:rsidP="00D3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C3" w:rsidRDefault="00B06EC3" w:rsidP="00D30C86">
      <w:pPr>
        <w:spacing w:after="0" w:line="240" w:lineRule="auto"/>
      </w:pPr>
      <w:r>
        <w:separator/>
      </w:r>
    </w:p>
  </w:footnote>
  <w:footnote w:type="continuationSeparator" w:id="0">
    <w:p w:rsidR="00B06EC3" w:rsidRDefault="00B06EC3" w:rsidP="00D30C86">
      <w:pPr>
        <w:spacing w:after="0" w:line="240" w:lineRule="auto"/>
      </w:pPr>
      <w:r>
        <w:continuationSeparator/>
      </w:r>
    </w:p>
  </w:footnote>
  <w:footnote w:id="1">
    <w:p w:rsidR="00D30C86" w:rsidRPr="00531DB8" w:rsidRDefault="00D30C86" w:rsidP="00D30C86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2"/>
  </w:num>
  <w:num w:numId="5">
    <w:abstractNumId w:val="1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8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3"/>
  </w:num>
  <w:num w:numId="20">
    <w:abstractNumId w:val="7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E00"/>
    <w:rsid w:val="00143AC1"/>
    <w:rsid w:val="00875F29"/>
    <w:rsid w:val="008C788B"/>
    <w:rsid w:val="00971460"/>
    <w:rsid w:val="00B06EC3"/>
    <w:rsid w:val="00B87E00"/>
    <w:rsid w:val="00B90B2E"/>
    <w:rsid w:val="00D3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14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4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71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0C86"/>
    <w:pPr>
      <w:spacing w:after="0" w:line="240" w:lineRule="auto"/>
      <w:ind w:left="113" w:right="-57" w:hanging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D30C86"/>
    <w:rPr>
      <w:vertAlign w:val="superscript"/>
    </w:rPr>
  </w:style>
  <w:style w:type="paragraph" w:customStyle="1" w:styleId="Pa21">
    <w:name w:val="Pa21"/>
    <w:basedOn w:val="Default"/>
    <w:next w:val="Default"/>
    <w:uiPriority w:val="99"/>
    <w:rsid w:val="00D30C86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D30C86"/>
    <w:rPr>
      <w:rFonts w:cs="CentSchbookEU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11289</Words>
  <Characters>67735</Characters>
  <Application>Microsoft Office Word</Application>
  <DocSecurity>0</DocSecurity>
  <Lines>564</Lines>
  <Paragraphs>157</Paragraphs>
  <ScaleCrop>false</ScaleCrop>
  <Company>Ministrerstwo Edukacji Narodowej</Company>
  <LinksUpToDate>false</LinksUpToDate>
  <CharactersWithSpaces>78867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2021-08-31T20:54:00Z</dcterms:created>
  <dcterms:modified xsi:type="dcterms:W3CDTF">2022-09-14T20:24:00Z</dcterms:modified>
</cp:coreProperties>
</file>